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5312" w14:textId="77777777" w:rsidR="00FB4C41" w:rsidRPr="0044590D" w:rsidRDefault="00D73814" w:rsidP="00D56486">
      <w:pPr>
        <w:rPr>
          <w:rFonts w:asciiTheme="minorBidi" w:hAnsiTheme="minorBidi" w:cstheme="minorBidi"/>
          <w:rtl/>
        </w:rPr>
      </w:pPr>
      <w:r w:rsidRPr="0044590D">
        <w:rPr>
          <w:rFonts w:asciiTheme="minorBidi" w:hAnsiTheme="minorBidi" w:cstheme="minorBidi"/>
          <w:rtl/>
        </w:rPr>
        <w:t>לכבוד,</w:t>
      </w:r>
    </w:p>
    <w:p w14:paraId="0FB6B195" w14:textId="77777777" w:rsidR="00D73814" w:rsidRPr="0044590D" w:rsidRDefault="00D73814" w:rsidP="00D56486">
      <w:pPr>
        <w:rPr>
          <w:rFonts w:asciiTheme="minorBidi" w:hAnsiTheme="minorBidi" w:cstheme="minorBidi"/>
          <w:rtl/>
        </w:rPr>
      </w:pPr>
      <w:r w:rsidRPr="0044590D">
        <w:rPr>
          <w:rFonts w:asciiTheme="minorBidi" w:hAnsiTheme="minorBidi" w:cstheme="minorBidi"/>
          <w:rtl/>
        </w:rPr>
        <w:t xml:space="preserve"> ועדת מכרזים – פלגי שרון</w:t>
      </w:r>
    </w:p>
    <w:p w14:paraId="6EC76503" w14:textId="77777777" w:rsidR="00D73814" w:rsidRPr="0044590D" w:rsidRDefault="00D73814" w:rsidP="00D56486">
      <w:pPr>
        <w:rPr>
          <w:rFonts w:asciiTheme="minorBidi" w:hAnsiTheme="minorBidi" w:cstheme="minorBidi"/>
          <w:rtl/>
        </w:rPr>
      </w:pPr>
      <w:r w:rsidRPr="0044590D">
        <w:rPr>
          <w:rFonts w:asciiTheme="minorBidi" w:hAnsiTheme="minorBidi" w:cstheme="minorBidi"/>
          <w:rtl/>
        </w:rPr>
        <w:t>שלום רב,</w:t>
      </w:r>
    </w:p>
    <w:p w14:paraId="2EDF2101" w14:textId="452D1D4B" w:rsidR="00222805" w:rsidRPr="0044590D" w:rsidRDefault="00D73814" w:rsidP="00351BE7">
      <w:pPr>
        <w:pStyle w:val="Heading1"/>
        <w:rPr>
          <w:rtl/>
        </w:rPr>
      </w:pPr>
      <w:r w:rsidRPr="0044590D">
        <w:rPr>
          <w:rFonts w:hint="cs"/>
          <w:rtl/>
        </w:rPr>
        <w:t xml:space="preserve">הנדון: </w:t>
      </w:r>
      <w:proofErr w:type="spellStart"/>
      <w:r w:rsidRPr="0044590D">
        <w:rPr>
          <w:rFonts w:hint="cs"/>
          <w:rtl/>
        </w:rPr>
        <w:t>וואדיס</w:t>
      </w:r>
      <w:proofErr w:type="spellEnd"/>
      <w:r w:rsidRPr="0044590D">
        <w:rPr>
          <w:rFonts w:hint="cs"/>
          <w:rtl/>
        </w:rPr>
        <w:t xml:space="preserve"> - </w:t>
      </w:r>
      <w:r w:rsidR="00222805" w:rsidRPr="0044590D">
        <w:rPr>
          <w:rFonts w:hint="eastAsia"/>
          <w:rtl/>
        </w:rPr>
        <w:t>חוות</w:t>
      </w:r>
      <w:r w:rsidR="00222805" w:rsidRPr="0044590D">
        <w:rPr>
          <w:rtl/>
        </w:rPr>
        <w:t xml:space="preserve"> </w:t>
      </w:r>
      <w:r w:rsidR="00222805" w:rsidRPr="0044590D">
        <w:rPr>
          <w:rFonts w:hint="eastAsia"/>
          <w:rtl/>
        </w:rPr>
        <w:t>דעת</w:t>
      </w:r>
      <w:r w:rsidR="00222805" w:rsidRPr="0044590D">
        <w:rPr>
          <w:rtl/>
        </w:rPr>
        <w:t xml:space="preserve"> </w:t>
      </w:r>
      <w:r w:rsidR="00222805" w:rsidRPr="0044590D">
        <w:rPr>
          <w:rFonts w:hint="eastAsia"/>
          <w:rtl/>
        </w:rPr>
        <w:t>מקצועית</w:t>
      </w:r>
      <w:r w:rsidR="00222805" w:rsidRPr="0044590D">
        <w:rPr>
          <w:rtl/>
        </w:rPr>
        <w:t xml:space="preserve"> </w:t>
      </w:r>
      <w:r w:rsidR="00222805" w:rsidRPr="0044590D">
        <w:rPr>
          <w:rFonts w:hint="eastAsia"/>
          <w:rtl/>
        </w:rPr>
        <w:t>במסגרת</w:t>
      </w:r>
      <w:r w:rsidR="00222805" w:rsidRPr="0044590D">
        <w:rPr>
          <w:rtl/>
        </w:rPr>
        <w:t xml:space="preserve"> </w:t>
      </w:r>
      <w:r w:rsidR="00222805" w:rsidRPr="0044590D">
        <w:rPr>
          <w:rFonts w:hint="eastAsia"/>
          <w:rtl/>
        </w:rPr>
        <w:t>כוונה</w:t>
      </w:r>
      <w:r w:rsidR="00222805" w:rsidRPr="0044590D">
        <w:rPr>
          <w:rtl/>
        </w:rPr>
        <w:t xml:space="preserve"> </w:t>
      </w:r>
      <w:r w:rsidR="00222805" w:rsidRPr="0044590D">
        <w:rPr>
          <w:rFonts w:hint="eastAsia"/>
          <w:rtl/>
        </w:rPr>
        <w:t>להתקשר</w:t>
      </w:r>
      <w:r w:rsidR="00222805" w:rsidRPr="0044590D">
        <w:rPr>
          <w:rtl/>
        </w:rPr>
        <w:t xml:space="preserve"> </w:t>
      </w:r>
      <w:r w:rsidR="00222805" w:rsidRPr="0044590D">
        <w:rPr>
          <w:rFonts w:hint="eastAsia"/>
          <w:rtl/>
        </w:rPr>
        <w:t>עם</w:t>
      </w:r>
      <w:r w:rsidR="00222805" w:rsidRPr="0044590D">
        <w:rPr>
          <w:rtl/>
        </w:rPr>
        <w:t xml:space="preserve"> </w:t>
      </w:r>
      <w:r w:rsidR="00222805" w:rsidRPr="0044590D">
        <w:rPr>
          <w:rFonts w:hint="eastAsia"/>
          <w:rtl/>
        </w:rPr>
        <w:t>ספק</w:t>
      </w:r>
      <w:r w:rsidR="00222805" w:rsidRPr="0044590D">
        <w:rPr>
          <w:rtl/>
        </w:rPr>
        <w:t xml:space="preserve"> </w:t>
      </w:r>
      <w:r w:rsidR="00222805" w:rsidRPr="0044590D">
        <w:rPr>
          <w:rFonts w:hint="eastAsia"/>
          <w:rtl/>
        </w:rPr>
        <w:t>יחיד</w:t>
      </w:r>
      <w:r w:rsidR="00222805" w:rsidRPr="0044590D">
        <w:rPr>
          <w:rFonts w:hint="cs"/>
          <w:rtl/>
        </w:rPr>
        <w:t xml:space="preserve"> </w:t>
      </w:r>
    </w:p>
    <w:p w14:paraId="56E10F5E" w14:textId="69DAC07B" w:rsidR="00222805" w:rsidRPr="0044590D" w:rsidRDefault="00222805" w:rsidP="00222805">
      <w:pPr>
        <w:rPr>
          <w:rFonts w:asciiTheme="minorBidi" w:hAnsiTheme="minorBidi" w:cstheme="minorBidi"/>
          <w:rtl/>
        </w:rPr>
      </w:pPr>
      <w:r w:rsidRPr="0044590D">
        <w:rPr>
          <w:rFonts w:asciiTheme="minorBidi" w:hAnsiTheme="minorBidi" w:cstheme="minorBidi"/>
          <w:rtl/>
        </w:rPr>
        <w:t xml:space="preserve">הבקשה מסתמכת על תקנה  </w:t>
      </w:r>
      <w:r w:rsidRPr="0044590D">
        <w:rPr>
          <w:rFonts w:asciiTheme="minorBidi" w:hAnsiTheme="minorBidi" w:cstheme="minorBidi"/>
        </w:rPr>
        <w:sym w:font="Wingdings" w:char="F078"/>
      </w:r>
      <w:r w:rsidRPr="0044590D">
        <w:rPr>
          <w:rFonts w:asciiTheme="minorBidi" w:hAnsiTheme="minorBidi" w:cstheme="minorBidi"/>
          <w:rtl/>
        </w:rPr>
        <w:t xml:space="preserve"> 3(29) לתקנות חובת מכרזים  </w:t>
      </w:r>
    </w:p>
    <w:p w14:paraId="08172A78" w14:textId="7BC4F3C3" w:rsidR="00222805" w:rsidRPr="00351BE7" w:rsidRDefault="00222805" w:rsidP="00351BE7">
      <w:pPr>
        <w:pStyle w:val="Heading2"/>
        <w:rPr>
          <w:rtl/>
        </w:rPr>
      </w:pPr>
      <w:r w:rsidRPr="00351BE7">
        <w:rPr>
          <w:rtl/>
        </w:rPr>
        <w:t>תיאור מהות ההתקשרות</w:t>
      </w:r>
    </w:p>
    <w:p w14:paraId="651334EA" w14:textId="492FC991" w:rsidR="00991251" w:rsidRPr="0044590D" w:rsidRDefault="00991251" w:rsidP="00991251">
      <w:pPr>
        <w:rPr>
          <w:rFonts w:asciiTheme="minorBidi" w:hAnsiTheme="minorBidi" w:cstheme="minorBidi"/>
          <w:bCs/>
          <w:rtl/>
        </w:rPr>
      </w:pPr>
      <w:r w:rsidRPr="0044590D">
        <w:rPr>
          <w:rFonts w:asciiTheme="minorBidi" w:hAnsiTheme="minorBidi" w:cstheme="minorBidi"/>
          <w:bCs/>
          <w:rtl/>
        </w:rPr>
        <w:t>שם הספק:</w:t>
      </w:r>
      <w:r>
        <w:rPr>
          <w:rFonts w:asciiTheme="minorBidi" w:hAnsiTheme="minorBidi" w:cstheme="minorBidi" w:hint="cs"/>
          <w:bCs/>
          <w:rtl/>
        </w:rPr>
        <w:t xml:space="preserve"> </w:t>
      </w:r>
      <w:r w:rsidRPr="0044590D">
        <w:rPr>
          <w:rFonts w:asciiTheme="minorBidi" w:hAnsiTheme="minorBidi" w:cstheme="minorBidi"/>
          <w:b/>
          <w:rtl/>
        </w:rPr>
        <w:t>ואדיס</w:t>
      </w:r>
    </w:p>
    <w:p w14:paraId="4DA23E8D" w14:textId="2F7C2371" w:rsidR="00222805" w:rsidRDefault="00991251" w:rsidP="00222805">
      <w:pPr>
        <w:rPr>
          <w:rFonts w:asciiTheme="minorBidi" w:hAnsiTheme="minorBidi" w:cstheme="minorBidi"/>
          <w:b/>
          <w:rtl/>
        </w:rPr>
      </w:pPr>
      <w:r w:rsidRPr="0044590D">
        <w:rPr>
          <w:rFonts w:asciiTheme="minorBidi" w:hAnsiTheme="minorBidi" w:cstheme="minorBidi"/>
          <w:bCs/>
          <w:rtl/>
        </w:rPr>
        <w:t>ח</w:t>
      </w:r>
      <w:r w:rsidRPr="00991251">
        <w:rPr>
          <w:rFonts w:asciiTheme="minorBidi" w:hAnsiTheme="minorBidi" w:cstheme="minorBidi"/>
          <w:bCs/>
          <w:i/>
          <w:iCs/>
          <w:rtl/>
        </w:rPr>
        <w:t>.</w:t>
      </w:r>
      <w:r w:rsidRPr="0044590D">
        <w:rPr>
          <w:rFonts w:asciiTheme="minorBidi" w:hAnsiTheme="minorBidi" w:cstheme="minorBidi"/>
          <w:bCs/>
          <w:rtl/>
        </w:rPr>
        <w:t xml:space="preserve">פ.  </w:t>
      </w:r>
      <w:r w:rsidRPr="0044590D">
        <w:rPr>
          <w:rFonts w:asciiTheme="minorBidi" w:hAnsiTheme="minorBidi" w:cstheme="minorBidi"/>
          <w:b/>
          <w:rtl/>
        </w:rPr>
        <w:t>514445964</w:t>
      </w:r>
    </w:p>
    <w:p w14:paraId="48688522" w14:textId="1172EDC1" w:rsidR="003C55B8" w:rsidRDefault="003C55B8" w:rsidP="00222805">
      <w:pPr>
        <w:rPr>
          <w:rFonts w:asciiTheme="minorBidi" w:hAnsiTheme="minorBidi" w:cstheme="minorBidi"/>
          <w:b/>
          <w:rtl/>
        </w:rPr>
      </w:pPr>
      <w:r w:rsidRPr="0044590D">
        <w:rPr>
          <w:rFonts w:asciiTheme="minorBidi" w:hAnsiTheme="minorBidi" w:cstheme="minorBidi"/>
          <w:bCs/>
          <w:rtl/>
        </w:rPr>
        <w:t>ספק זה הנו:</w:t>
      </w:r>
      <w:r>
        <w:rPr>
          <w:rFonts w:asciiTheme="minorBidi" w:hAnsiTheme="minorBidi" w:cstheme="minorBidi" w:hint="cs"/>
          <w:bCs/>
          <w:rtl/>
        </w:rPr>
        <w:t xml:space="preserve"> </w:t>
      </w:r>
      <w:r w:rsidRPr="0044590D">
        <w:rPr>
          <w:rFonts w:asciiTheme="minorBidi" w:hAnsiTheme="minorBidi" w:cstheme="minorBidi"/>
          <w:b/>
          <w:rtl/>
        </w:rPr>
        <w:t xml:space="preserve">ספק יחיד </w:t>
      </w:r>
      <w:r>
        <w:rPr>
          <w:rFonts w:asciiTheme="minorBidi" w:hAnsiTheme="minorBidi" w:cstheme="minorBidi" w:hint="cs"/>
          <w:b/>
          <w:rtl/>
        </w:rPr>
        <w:t>(לא ספק חוץ)</w:t>
      </w:r>
    </w:p>
    <w:p w14:paraId="0117B3A6" w14:textId="19CABF2A" w:rsidR="003C55B8" w:rsidRDefault="003C55B8" w:rsidP="00222805">
      <w:pPr>
        <w:rPr>
          <w:rFonts w:asciiTheme="minorBidi" w:hAnsiTheme="minorBidi" w:cstheme="minorBidi"/>
          <w:b/>
          <w:rtl/>
        </w:rPr>
      </w:pPr>
      <w:r w:rsidRPr="0044590D">
        <w:rPr>
          <w:rFonts w:asciiTheme="minorBidi" w:hAnsiTheme="minorBidi" w:cstheme="minorBidi"/>
          <w:bCs/>
          <w:rtl/>
        </w:rPr>
        <w:t>אומדן / שווי ההתקשרות:</w:t>
      </w:r>
      <w:r>
        <w:rPr>
          <w:rFonts w:asciiTheme="minorBidi" w:hAnsiTheme="minorBidi" w:cstheme="minorBidi" w:hint="cs"/>
          <w:bCs/>
          <w:rtl/>
        </w:rPr>
        <w:t xml:space="preserve"> </w:t>
      </w:r>
      <w:r w:rsidRPr="0044590D">
        <w:rPr>
          <w:rFonts w:asciiTheme="minorBidi" w:hAnsiTheme="minorBidi" w:cstheme="minorBidi"/>
          <w:b/>
          <w:rtl/>
        </w:rPr>
        <w:t>375,000  ₪/שנה כולל מע"מ</w:t>
      </w:r>
    </w:p>
    <w:p w14:paraId="12145AC5" w14:textId="63EF6075" w:rsidR="003C55B8" w:rsidRDefault="003C55B8" w:rsidP="00222805">
      <w:pPr>
        <w:rPr>
          <w:rFonts w:asciiTheme="minorBidi" w:hAnsiTheme="minorBidi" w:cstheme="minorBidi"/>
          <w:b/>
          <w:rtl/>
        </w:rPr>
      </w:pPr>
      <w:r w:rsidRPr="0044590D">
        <w:rPr>
          <w:rFonts w:asciiTheme="minorBidi" w:hAnsiTheme="minorBidi" w:cstheme="minorBidi"/>
          <w:bCs/>
          <w:rtl/>
        </w:rPr>
        <w:t>תקופת ההתקשרות:</w:t>
      </w:r>
      <w:r>
        <w:rPr>
          <w:rFonts w:asciiTheme="minorBidi" w:hAnsiTheme="minorBidi" w:cstheme="minorBidi" w:hint="cs"/>
          <w:bCs/>
          <w:rtl/>
        </w:rPr>
        <w:t xml:space="preserve"> </w:t>
      </w:r>
      <w:r w:rsidRPr="0044590D">
        <w:rPr>
          <w:rFonts w:asciiTheme="minorBidi" w:hAnsiTheme="minorBidi" w:cstheme="minorBidi"/>
          <w:b/>
          <w:rtl/>
        </w:rPr>
        <w:t>5 שנים</w:t>
      </w:r>
    </w:p>
    <w:p w14:paraId="71546542" w14:textId="77777777" w:rsidR="003C55B8" w:rsidRPr="0044590D" w:rsidRDefault="003C55B8" w:rsidP="00222805">
      <w:pPr>
        <w:rPr>
          <w:rFonts w:asciiTheme="minorBidi" w:hAnsiTheme="minorBidi" w:cstheme="minorBidi"/>
          <w:bCs/>
          <w:rtl/>
        </w:rPr>
      </w:pPr>
    </w:p>
    <w:p w14:paraId="4C6902F8" w14:textId="77777777" w:rsidR="00222805" w:rsidRPr="00351BE7" w:rsidRDefault="00222805" w:rsidP="00351BE7">
      <w:pPr>
        <w:pStyle w:val="Heading2"/>
        <w:rPr>
          <w:rtl/>
        </w:rPr>
      </w:pPr>
      <w:r w:rsidRPr="00351BE7">
        <w:rPr>
          <w:rtl/>
        </w:rPr>
        <w:t>תיאור מהות ההתקשרות</w:t>
      </w:r>
    </w:p>
    <w:p w14:paraId="0C3776FC" w14:textId="7C4E7E57" w:rsidR="00D73814" w:rsidRPr="0044590D" w:rsidRDefault="00D73814" w:rsidP="00D73814">
      <w:pPr>
        <w:rPr>
          <w:rFonts w:asciiTheme="minorBidi" w:hAnsiTheme="minorBidi" w:cstheme="minorBidi"/>
          <w:rtl/>
        </w:rPr>
      </w:pPr>
      <w:r w:rsidRPr="0044590D">
        <w:rPr>
          <w:rFonts w:asciiTheme="minorBidi" w:hAnsiTheme="minorBidi" w:cstheme="minorBidi"/>
          <w:rtl/>
        </w:rPr>
        <w:t xml:space="preserve">חברת </w:t>
      </w:r>
      <w:proofErr w:type="spellStart"/>
      <w:r w:rsidRPr="0044590D">
        <w:rPr>
          <w:rFonts w:asciiTheme="minorBidi" w:hAnsiTheme="minorBidi" w:cstheme="minorBidi"/>
          <w:rtl/>
        </w:rPr>
        <w:t>וואדיס</w:t>
      </w:r>
      <w:proofErr w:type="spellEnd"/>
      <w:r w:rsidRPr="0044590D">
        <w:rPr>
          <w:rFonts w:asciiTheme="minorBidi" w:hAnsiTheme="minorBidi" w:cstheme="minorBidi"/>
          <w:rtl/>
        </w:rPr>
        <w:t xml:space="preserve"> פיתחה טכנולוגיה לשיפור תהליך עיכול הבוצה. טכנולוגיה זו הינה ייחודית ואף נרשם עליה פטנט. הבוצה המועברת לעיכול במעכלי הבוצה עוברת דרך ריאקטור מיוחד בו מוזרמים </w:t>
      </w:r>
      <w:proofErr w:type="spellStart"/>
      <w:r w:rsidRPr="0044590D">
        <w:rPr>
          <w:rFonts w:asciiTheme="minorBidi" w:hAnsiTheme="minorBidi" w:cstheme="minorBidi"/>
          <w:rtl/>
        </w:rPr>
        <w:t>פולסים</w:t>
      </w:r>
      <w:proofErr w:type="spellEnd"/>
      <w:r w:rsidRPr="0044590D">
        <w:rPr>
          <w:rFonts w:asciiTheme="minorBidi" w:hAnsiTheme="minorBidi" w:cstheme="minorBidi"/>
          <w:rtl/>
        </w:rPr>
        <w:t xml:space="preserve"> חשמליים אשר גורמים לפיצוץ הביומסה כך שבמעכל הבוצה קיימת זמינות גבוהה יותר </w:t>
      </w:r>
      <w:r w:rsidR="00A01719" w:rsidRPr="0044590D">
        <w:rPr>
          <w:rFonts w:asciiTheme="minorBidi" w:hAnsiTheme="minorBidi" w:cstheme="minorBidi"/>
          <w:rtl/>
        </w:rPr>
        <w:t>לחיידקים האנארוביים לפירוק החומר האורגני.</w:t>
      </w:r>
      <w:r w:rsidR="00222805" w:rsidRPr="0044590D">
        <w:rPr>
          <w:rFonts w:asciiTheme="minorBidi" w:hAnsiTheme="minorBidi" w:cstheme="minorBidi"/>
          <w:rtl/>
        </w:rPr>
        <w:t xml:space="preserve"> </w:t>
      </w:r>
    </w:p>
    <w:p w14:paraId="5DA9E072" w14:textId="2B68FC70" w:rsidR="00222805" w:rsidRPr="0044590D" w:rsidRDefault="00222805" w:rsidP="00222805">
      <w:pPr>
        <w:rPr>
          <w:rFonts w:asciiTheme="minorBidi" w:hAnsiTheme="minorBidi" w:cstheme="minorBidi"/>
          <w:rtl/>
        </w:rPr>
      </w:pPr>
      <w:r w:rsidRPr="0044590D">
        <w:rPr>
          <w:rFonts w:asciiTheme="minorBidi" w:hAnsiTheme="minorBidi" w:cstheme="minorBidi"/>
          <w:rtl/>
        </w:rPr>
        <w:t>המערכת  של ואדיס אמורה לשפר את תהליך עיכול הבוצה וכפועל יוצא ישנו ערך מוסף כלכלי כמפורט להלן (ראה חישובים בנספח)</w:t>
      </w:r>
    </w:p>
    <w:p w14:paraId="5914704C" w14:textId="75A926F5" w:rsidR="00222805" w:rsidRPr="0044590D" w:rsidRDefault="00222805" w:rsidP="00222805">
      <w:pPr>
        <w:pStyle w:val="ListParagraph"/>
        <w:numPr>
          <w:ilvl w:val="0"/>
          <w:numId w:val="1"/>
        </w:numPr>
        <w:rPr>
          <w:rFonts w:asciiTheme="minorBidi" w:hAnsiTheme="minorBidi" w:cstheme="minorBidi"/>
        </w:rPr>
      </w:pPr>
      <w:r w:rsidRPr="0044590D">
        <w:rPr>
          <w:rFonts w:asciiTheme="minorBidi" w:hAnsiTheme="minorBidi" w:cstheme="minorBidi"/>
          <w:rtl/>
        </w:rPr>
        <w:t xml:space="preserve">הקטנת כמות הבוצה לפינוי </w:t>
      </w:r>
      <w:proofErr w:type="spellStart"/>
      <w:r w:rsidRPr="0044590D">
        <w:rPr>
          <w:rFonts w:asciiTheme="minorBidi" w:hAnsiTheme="minorBidi" w:cstheme="minorBidi"/>
          <w:rtl/>
        </w:rPr>
        <w:t>בהקף</w:t>
      </w:r>
      <w:proofErr w:type="spellEnd"/>
      <w:r w:rsidRPr="0044590D">
        <w:rPr>
          <w:rFonts w:asciiTheme="minorBidi" w:hAnsiTheme="minorBidi" w:cstheme="minorBidi"/>
          <w:rtl/>
        </w:rPr>
        <w:t xml:space="preserve"> משוער של כ-20-25%. הערכת  חיסכון של כ-450,000 ₪/שנה</w:t>
      </w:r>
    </w:p>
    <w:p w14:paraId="0024E942" w14:textId="77777777" w:rsidR="00222805" w:rsidRPr="0044590D" w:rsidRDefault="00222805" w:rsidP="00222805">
      <w:pPr>
        <w:pStyle w:val="ListParagraph"/>
        <w:numPr>
          <w:ilvl w:val="0"/>
          <w:numId w:val="1"/>
        </w:numPr>
        <w:rPr>
          <w:rFonts w:asciiTheme="minorBidi" w:hAnsiTheme="minorBidi" w:cstheme="minorBidi"/>
        </w:rPr>
      </w:pPr>
      <w:r w:rsidRPr="0044590D">
        <w:rPr>
          <w:rFonts w:asciiTheme="minorBidi" w:hAnsiTheme="minorBidi" w:cstheme="minorBidi"/>
          <w:rtl/>
        </w:rPr>
        <w:t xml:space="preserve">הגדלת כמות הגז לניצול לייצור חשמל </w:t>
      </w:r>
      <w:proofErr w:type="spellStart"/>
      <w:r w:rsidRPr="0044590D">
        <w:rPr>
          <w:rFonts w:asciiTheme="minorBidi" w:hAnsiTheme="minorBidi" w:cstheme="minorBidi"/>
          <w:rtl/>
        </w:rPr>
        <w:t>בהקף</w:t>
      </w:r>
      <w:proofErr w:type="spellEnd"/>
      <w:r w:rsidRPr="0044590D">
        <w:rPr>
          <w:rFonts w:asciiTheme="minorBidi" w:hAnsiTheme="minorBidi" w:cstheme="minorBidi"/>
          <w:rtl/>
        </w:rPr>
        <w:t xml:space="preserve"> של 20%. חיסכון של כ-60 אלש"ח בשנה</w:t>
      </w:r>
    </w:p>
    <w:p w14:paraId="23152DB2" w14:textId="04DF7087" w:rsidR="00222805" w:rsidRPr="0044590D" w:rsidRDefault="00222805" w:rsidP="00BF7752">
      <w:pPr>
        <w:pStyle w:val="ListParagraph"/>
        <w:numPr>
          <w:ilvl w:val="0"/>
          <w:numId w:val="1"/>
        </w:numPr>
        <w:rPr>
          <w:rFonts w:asciiTheme="minorBidi" w:hAnsiTheme="minorBidi" w:cstheme="minorBidi"/>
        </w:rPr>
      </w:pPr>
      <w:r w:rsidRPr="0044590D">
        <w:rPr>
          <w:rFonts w:asciiTheme="minorBidi" w:hAnsiTheme="minorBidi" w:cstheme="minorBidi"/>
          <w:rtl/>
        </w:rPr>
        <w:t xml:space="preserve">קיצור זמן השהייה לעיכול במעכלי הבוצה לכדי 14 ימים ובכך לדחות השקעות לבניית מעכל חדש. עלות מעכל הינה כ-5 מלש"ח. </w:t>
      </w:r>
    </w:p>
    <w:p w14:paraId="6B8E827F" w14:textId="77777777" w:rsidR="00222805" w:rsidRPr="0044590D" w:rsidRDefault="00222805" w:rsidP="00222805">
      <w:pPr>
        <w:rPr>
          <w:rFonts w:asciiTheme="minorBidi" w:hAnsiTheme="minorBidi" w:cstheme="minorBidi"/>
          <w:rtl/>
        </w:rPr>
      </w:pPr>
      <w:r w:rsidRPr="0044590D">
        <w:rPr>
          <w:rFonts w:asciiTheme="minorBidi" w:hAnsiTheme="minorBidi" w:cstheme="minorBidi"/>
          <w:rtl/>
        </w:rPr>
        <w:lastRenderedPageBreak/>
        <w:t>מן הסיבות המפורטות לעיל, התאגיד  מעוניין  לבחון את הטכנולוגיה במט"ש כפר סבא הוד השרון.</w:t>
      </w:r>
    </w:p>
    <w:p w14:paraId="1A6B16A8" w14:textId="77777777" w:rsidR="00222805" w:rsidRPr="0044590D" w:rsidRDefault="00222805" w:rsidP="00351BE7">
      <w:pPr>
        <w:pStyle w:val="Heading2"/>
        <w:rPr>
          <w:rtl/>
        </w:rPr>
      </w:pPr>
      <w:r w:rsidRPr="0044590D">
        <w:rPr>
          <w:rtl/>
        </w:rPr>
        <w:t>נימוקים כי הספק הוא ספק יחיד</w:t>
      </w:r>
    </w:p>
    <w:p w14:paraId="7AF050C2" w14:textId="0915520A" w:rsidR="00222805" w:rsidRPr="0044590D" w:rsidRDefault="00222805" w:rsidP="00BF7752">
      <w:pPr>
        <w:rPr>
          <w:rFonts w:asciiTheme="minorBidi" w:hAnsiTheme="minorBidi" w:cstheme="minorBidi"/>
          <w:rtl/>
        </w:rPr>
      </w:pPr>
      <w:r w:rsidRPr="0044590D">
        <w:rPr>
          <w:rFonts w:asciiTheme="minorBidi" w:hAnsiTheme="minorBidi" w:cstheme="minorBidi"/>
          <w:rtl/>
        </w:rPr>
        <w:t xml:space="preserve">מבדיקה שערכתי מדובר </w:t>
      </w:r>
      <w:proofErr w:type="spellStart"/>
      <w:r w:rsidRPr="0044590D">
        <w:rPr>
          <w:rFonts w:asciiTheme="minorBidi" w:hAnsiTheme="minorBidi" w:cstheme="minorBidi"/>
          <w:rtl/>
        </w:rPr>
        <w:t>בטכנולוגייה</w:t>
      </w:r>
      <w:proofErr w:type="spellEnd"/>
      <w:r w:rsidRPr="0044590D">
        <w:rPr>
          <w:rFonts w:asciiTheme="minorBidi" w:hAnsiTheme="minorBidi" w:cstheme="minorBidi"/>
          <w:rtl/>
        </w:rPr>
        <w:t xml:space="preserve">  ייחודית בעולם וככל הידוע לי  לא קיימת טכנולוגיה דומה.  </w:t>
      </w:r>
    </w:p>
    <w:p w14:paraId="6C40C187" w14:textId="2C70D82E" w:rsidR="00222805" w:rsidRPr="0044590D" w:rsidRDefault="00222805" w:rsidP="00222805">
      <w:pPr>
        <w:spacing w:line="360" w:lineRule="auto"/>
        <w:rPr>
          <w:rFonts w:asciiTheme="minorBidi" w:hAnsiTheme="minorBidi" w:cstheme="minorBidi"/>
          <w:rtl/>
        </w:rPr>
      </w:pPr>
      <w:r w:rsidRPr="0044590D">
        <w:rPr>
          <w:rFonts w:asciiTheme="minorBidi" w:hAnsiTheme="minorBidi" w:cstheme="minorBidi"/>
          <w:rtl/>
        </w:rPr>
        <w:t xml:space="preserve">האמצעים שבהם נערכו הבדיקות לאיתור ספקים נוספים והכנת חוות הדעת כוללים חיפוש באינטרנט. בדיקה מול קולגות </w:t>
      </w:r>
    </w:p>
    <w:p w14:paraId="6E7BA3B9" w14:textId="77777777" w:rsidR="00222805" w:rsidRPr="0044590D" w:rsidRDefault="00222805" w:rsidP="00351BE7">
      <w:pPr>
        <w:pStyle w:val="Heading2"/>
        <w:rPr>
          <w:rtl/>
        </w:rPr>
      </w:pPr>
      <w:r w:rsidRPr="0044590D">
        <w:rPr>
          <w:rtl/>
        </w:rPr>
        <w:t>חוות דעתי זו ניתנת מתוקף היותי הסמכות המקצועית לנושא זה.</w:t>
      </w:r>
    </w:p>
    <w:p w14:paraId="1844EE64" w14:textId="77777777" w:rsidR="00222805" w:rsidRPr="0044590D" w:rsidRDefault="00222805" w:rsidP="00222805">
      <w:pPr>
        <w:rPr>
          <w:rFonts w:asciiTheme="minorBidi" w:hAnsiTheme="minorBidi" w:cstheme="minorBidi"/>
          <w:b/>
          <w:sz w:val="22"/>
          <w:szCs w:val="22"/>
          <w:rtl/>
        </w:rPr>
      </w:pPr>
    </w:p>
    <w:p w14:paraId="277A214F" w14:textId="3902095D" w:rsidR="00222805" w:rsidRPr="0044590D" w:rsidRDefault="00222805" w:rsidP="00E90FC8">
      <w:pPr>
        <w:rPr>
          <w:rFonts w:asciiTheme="minorBidi" w:hAnsiTheme="minorBidi" w:cstheme="minorBidi"/>
          <w:b/>
          <w:sz w:val="22"/>
          <w:szCs w:val="22"/>
          <w:rtl/>
        </w:rPr>
      </w:pPr>
      <w:r w:rsidRPr="0044590D">
        <w:rPr>
          <w:rFonts w:asciiTheme="minorBidi" w:hAnsiTheme="minorBidi" w:cstheme="minorBidi"/>
          <w:b/>
          <w:sz w:val="22"/>
          <w:szCs w:val="22"/>
          <w:rtl/>
        </w:rPr>
        <w:t xml:space="preserve">בכבוד רב, </w:t>
      </w:r>
    </w:p>
    <w:p w14:paraId="1FA7270C" w14:textId="4D909F55" w:rsidR="00500CEB" w:rsidRDefault="00500CEB" w:rsidP="00222805">
      <w:pPr>
        <w:rPr>
          <w:rFonts w:asciiTheme="minorBidi" w:hAnsiTheme="minorBidi" w:cstheme="minorBidi"/>
          <w:b/>
          <w:sz w:val="22"/>
          <w:szCs w:val="22"/>
          <w:u w:val="single"/>
          <w:rtl/>
        </w:rPr>
      </w:pPr>
      <w:r w:rsidRPr="00500CEB">
        <w:rPr>
          <w:rFonts w:asciiTheme="minorBidi" w:hAnsiTheme="minorBidi" w:cstheme="minorBidi" w:hint="cs"/>
          <w:bCs/>
          <w:sz w:val="22"/>
          <w:szCs w:val="22"/>
          <w:rtl/>
        </w:rPr>
        <w:t>שם בעל הסמכות:</w:t>
      </w:r>
      <w:r>
        <w:rPr>
          <w:rFonts w:asciiTheme="minorBidi" w:hAnsiTheme="minorBidi" w:cstheme="minorBidi" w:hint="cs"/>
          <w:bCs/>
          <w:sz w:val="22"/>
          <w:szCs w:val="22"/>
          <w:u w:val="single"/>
          <w:rtl/>
        </w:rPr>
        <w:t xml:space="preserve"> </w:t>
      </w:r>
      <w:r w:rsidRPr="0008721E">
        <w:rPr>
          <w:rFonts w:asciiTheme="minorBidi" w:hAnsiTheme="minorBidi" w:cstheme="minorBidi" w:hint="cs"/>
          <w:b/>
          <w:sz w:val="22"/>
          <w:szCs w:val="22"/>
          <w:rtl/>
        </w:rPr>
        <w:t>אינג' ארנון מאיר</w:t>
      </w:r>
    </w:p>
    <w:p w14:paraId="1CC98917" w14:textId="77777777" w:rsidR="00500CEB" w:rsidRDefault="00500CEB" w:rsidP="00222805">
      <w:pPr>
        <w:rPr>
          <w:rFonts w:asciiTheme="minorBidi" w:hAnsiTheme="minorBidi" w:cstheme="minorBidi"/>
          <w:b/>
          <w:sz w:val="22"/>
          <w:szCs w:val="22"/>
          <w:u w:val="single"/>
          <w:rtl/>
        </w:rPr>
      </w:pPr>
      <w:r w:rsidRPr="00500CEB">
        <w:rPr>
          <w:rFonts w:asciiTheme="minorBidi" w:hAnsiTheme="minorBidi" w:cstheme="minorBidi" w:hint="cs"/>
          <w:bCs/>
          <w:sz w:val="22"/>
          <w:szCs w:val="22"/>
          <w:rtl/>
        </w:rPr>
        <w:t>תפקיד בעל הסמכות המקצועית:</w:t>
      </w:r>
      <w:r>
        <w:rPr>
          <w:rFonts w:asciiTheme="minorBidi" w:hAnsiTheme="minorBidi" w:cstheme="minorBidi" w:hint="cs"/>
          <w:b/>
          <w:sz w:val="22"/>
          <w:szCs w:val="22"/>
          <w:rtl/>
        </w:rPr>
        <w:t xml:space="preserve"> </w:t>
      </w:r>
      <w:r w:rsidRPr="0008721E">
        <w:rPr>
          <w:rFonts w:asciiTheme="minorBidi" w:hAnsiTheme="minorBidi" w:cstheme="minorBidi" w:hint="cs"/>
          <w:b/>
          <w:sz w:val="22"/>
          <w:szCs w:val="22"/>
          <w:rtl/>
        </w:rPr>
        <w:t>מהנדס המט"ש</w:t>
      </w:r>
    </w:p>
    <w:p w14:paraId="0A7BDE9F" w14:textId="77777777" w:rsidR="00B80584" w:rsidRPr="00F70263" w:rsidRDefault="00500CEB" w:rsidP="00B80584">
      <w:pPr>
        <w:rPr>
          <w:u w:val="single"/>
          <w:rtl/>
        </w:rPr>
      </w:pPr>
      <w:r>
        <w:rPr>
          <w:rFonts w:asciiTheme="minorBidi" w:hAnsiTheme="minorBidi" w:cstheme="minorBidi" w:hint="cs"/>
          <w:bCs/>
          <w:sz w:val="22"/>
          <w:szCs w:val="22"/>
          <w:rtl/>
        </w:rPr>
        <w:t>חתימה:</w:t>
      </w:r>
      <w:r w:rsidR="00E90FC8" w:rsidRPr="0044590D">
        <w:rPr>
          <w:rFonts w:asciiTheme="minorBidi" w:hAnsiTheme="minorBidi" w:cstheme="minorBidi"/>
          <w:rtl/>
        </w:rPr>
        <w:t xml:space="preserve"> </w:t>
      </w:r>
      <w:r w:rsidR="00B80584" w:rsidRPr="003D1887">
        <w:rPr>
          <w:noProof/>
          <w:rtl/>
        </w:rPr>
        <w:t>____________________</w:t>
      </w:r>
    </w:p>
    <w:p w14:paraId="4C9F790A" w14:textId="43F08785" w:rsidR="004B5C41" w:rsidRPr="0044590D" w:rsidRDefault="004B5C41" w:rsidP="00B80584">
      <w:pPr>
        <w:rPr>
          <w:rFonts w:asciiTheme="minorBidi" w:hAnsiTheme="minorBidi" w:cstheme="minorBidi"/>
          <w:rtl/>
        </w:rPr>
      </w:pPr>
    </w:p>
    <w:p w14:paraId="3B6FBCA4" w14:textId="77777777" w:rsidR="004B5C41" w:rsidRPr="0044590D" w:rsidRDefault="004B5C41">
      <w:pPr>
        <w:rPr>
          <w:rFonts w:asciiTheme="minorBidi" w:hAnsiTheme="minorBidi" w:cstheme="minorBidi"/>
          <w:rtl/>
        </w:rPr>
      </w:pPr>
      <w:r w:rsidRPr="0044590D">
        <w:rPr>
          <w:rFonts w:asciiTheme="minorBidi" w:hAnsiTheme="minorBidi" w:cstheme="minorBidi"/>
          <w:rtl/>
        </w:rPr>
        <w:br w:type="page"/>
      </w:r>
    </w:p>
    <w:p w14:paraId="179C6C85" w14:textId="77777777" w:rsidR="00A003C0" w:rsidRPr="0044590D" w:rsidRDefault="00A003C0" w:rsidP="00351BE7">
      <w:pPr>
        <w:pStyle w:val="Heading2"/>
        <w:numPr>
          <w:ilvl w:val="0"/>
          <w:numId w:val="0"/>
        </w:numPr>
        <w:rPr>
          <w:rtl/>
        </w:rPr>
      </w:pPr>
      <w:r w:rsidRPr="0044590D">
        <w:rPr>
          <w:rtl/>
        </w:rPr>
        <w:lastRenderedPageBreak/>
        <w:t xml:space="preserve">נספח 1: </w:t>
      </w:r>
      <w:proofErr w:type="spellStart"/>
      <w:r w:rsidRPr="0044590D">
        <w:rPr>
          <w:rtl/>
        </w:rPr>
        <w:t>תאור</w:t>
      </w:r>
      <w:proofErr w:type="spellEnd"/>
      <w:r w:rsidRPr="0044590D">
        <w:rPr>
          <w:rtl/>
        </w:rPr>
        <w:t xml:space="preserve"> הטכנולוגיה של חברת ואדיס</w:t>
      </w:r>
    </w:p>
    <w:p w14:paraId="66FBF218" w14:textId="77777777" w:rsidR="00811C04" w:rsidRPr="0044590D" w:rsidRDefault="00811C04" w:rsidP="00811C04">
      <w:pPr>
        <w:rPr>
          <w:rFonts w:asciiTheme="minorBidi" w:hAnsiTheme="minorBidi" w:cstheme="minorBidi"/>
          <w:rtl/>
        </w:rPr>
      </w:pPr>
      <w:r w:rsidRPr="0044590D">
        <w:rPr>
          <w:rFonts w:asciiTheme="minorBidi" w:hAnsiTheme="minorBidi" w:cstheme="minorBidi"/>
          <w:rtl/>
        </w:rPr>
        <w:t xml:space="preserve">תחום העיכול האנאירובי הינו תחם מרכזי בתהליכי הטיפול בבוצה, וצמיחתו מיוחסת בין השאר לעליית מחירי הדלקים והחשמל, הקטנת פליטת גזי חממה, עליית מחירי הטמנת הבוצה ועוד. בהתאם למחקר שהתבצע ע"י </w:t>
      </w:r>
      <w:r w:rsidRPr="0044590D">
        <w:rPr>
          <w:rFonts w:asciiTheme="minorBidi" w:hAnsiTheme="minorBidi" w:cstheme="minorBidi"/>
        </w:rPr>
        <w:t>USEPA</w:t>
      </w:r>
      <w:r w:rsidRPr="0044590D">
        <w:rPr>
          <w:rFonts w:asciiTheme="minorBidi" w:hAnsiTheme="minorBidi" w:cstheme="minorBidi"/>
          <w:rtl/>
        </w:rPr>
        <w:t xml:space="preserve"> ב-2004, בכ-50% מתוך 1100 מתקני טיפול בשפכים בבעלות ציבורית בארה"ב, בספיקות שפכים כוללות של מעל 19,000 מ"ק ביום, מיושמות טכנולוגיות עיכול אנאירובי. באירופה, יחס זה אפילו גבוה יותר. התרחבות מתקני הטיפול בשפכים והצורך בהגדלת הריאקטורים האנאירוביים, מקווה הזדמנות עבור טכנולוגיות טיפול קדם בבוצה, כמו זו של ואדיס, שכן אלו יוכלו לאפשר הקטנת זמני שהייה והגדלת יעילות הטיפול של המעכלים הקיימים ללא השקעה משמעותית בתשתיות נוספות </w:t>
      </w:r>
      <w:proofErr w:type="spellStart"/>
      <w:r w:rsidRPr="0044590D">
        <w:rPr>
          <w:rFonts w:asciiTheme="minorBidi" w:hAnsiTheme="minorBidi" w:cstheme="minorBidi"/>
          <w:rtl/>
        </w:rPr>
        <w:t>והספת</w:t>
      </w:r>
      <w:proofErr w:type="spellEnd"/>
      <w:r w:rsidRPr="0044590D">
        <w:rPr>
          <w:rFonts w:asciiTheme="minorBidi" w:hAnsiTheme="minorBidi" w:cstheme="minorBidi"/>
          <w:rtl/>
        </w:rPr>
        <w:t xml:space="preserve"> מעכלים.</w:t>
      </w:r>
    </w:p>
    <w:p w14:paraId="6A83835E" w14:textId="77777777" w:rsidR="00811C04" w:rsidRPr="0044590D" w:rsidRDefault="00811C04" w:rsidP="00811C04">
      <w:pPr>
        <w:rPr>
          <w:rFonts w:asciiTheme="minorBidi" w:hAnsiTheme="minorBidi" w:cstheme="minorBidi"/>
          <w:rtl/>
        </w:rPr>
      </w:pPr>
      <w:r w:rsidRPr="0044590D">
        <w:rPr>
          <w:rFonts w:asciiTheme="minorBidi" w:hAnsiTheme="minorBidi" w:cstheme="minorBidi"/>
          <w:rtl/>
        </w:rPr>
        <w:t xml:space="preserve">הטכנולוגיות הקיימות היום: טרמיות(צריכה אנרגיה גבוהה ), כימיות (זיהום) </w:t>
      </w:r>
    </w:p>
    <w:p w14:paraId="5253A8A1" w14:textId="77777777" w:rsidR="00A003C0" w:rsidRPr="0044590D" w:rsidRDefault="00A003C0" w:rsidP="00A003C0">
      <w:pPr>
        <w:rPr>
          <w:rFonts w:asciiTheme="minorBidi" w:hAnsiTheme="minorBidi" w:cstheme="minorBidi"/>
          <w:rtl/>
        </w:rPr>
      </w:pPr>
      <w:r w:rsidRPr="0044590D">
        <w:rPr>
          <w:rFonts w:asciiTheme="minorBidi" w:hAnsiTheme="minorBidi" w:cstheme="minorBidi"/>
          <w:rtl/>
        </w:rPr>
        <w:t xml:space="preserve">חברת </w:t>
      </w:r>
      <w:r w:rsidRPr="0044590D">
        <w:rPr>
          <w:rFonts w:asciiTheme="minorBidi" w:hAnsiTheme="minorBidi" w:cstheme="minorBidi"/>
        </w:rPr>
        <w:t>WADIS</w:t>
      </w:r>
      <w:r w:rsidRPr="0044590D">
        <w:rPr>
          <w:rFonts w:asciiTheme="minorBidi" w:hAnsiTheme="minorBidi" w:cstheme="minorBidi"/>
          <w:rtl/>
        </w:rPr>
        <w:t xml:space="preserve"> מפתחת טכנולוגיה חדשנית לחיטוי וטיפול במים ושפכים המבוססת על פריקה של </w:t>
      </w:r>
      <w:proofErr w:type="spellStart"/>
      <w:r w:rsidRPr="0044590D">
        <w:rPr>
          <w:rFonts w:asciiTheme="minorBidi" w:hAnsiTheme="minorBidi" w:cstheme="minorBidi"/>
          <w:rtl/>
        </w:rPr>
        <w:t>פולסים</w:t>
      </w:r>
      <w:proofErr w:type="spellEnd"/>
      <w:r w:rsidRPr="0044590D">
        <w:rPr>
          <w:rFonts w:asciiTheme="minorBidi" w:hAnsiTheme="minorBidi" w:cstheme="minorBidi"/>
          <w:rtl/>
        </w:rPr>
        <w:t xml:space="preserve"> חשמליים במתח גבוה. פריקת </w:t>
      </w:r>
      <w:proofErr w:type="spellStart"/>
      <w:r w:rsidRPr="0044590D">
        <w:rPr>
          <w:rFonts w:asciiTheme="minorBidi" w:hAnsiTheme="minorBidi" w:cstheme="minorBidi"/>
          <w:rtl/>
        </w:rPr>
        <w:t>הפולסים</w:t>
      </w:r>
      <w:proofErr w:type="spellEnd"/>
      <w:r w:rsidRPr="0044590D">
        <w:rPr>
          <w:rFonts w:asciiTheme="minorBidi" w:hAnsiTheme="minorBidi" w:cstheme="minorBidi"/>
          <w:rtl/>
        </w:rPr>
        <w:t xml:space="preserve"> מתרחשת</w:t>
      </w:r>
      <w:r w:rsidRPr="0044590D">
        <w:rPr>
          <w:rFonts w:asciiTheme="minorBidi" w:hAnsiTheme="minorBidi" w:cstheme="minorBidi"/>
          <w:b/>
          <w:bCs/>
          <w:rtl/>
        </w:rPr>
        <w:t xml:space="preserve"> </w:t>
      </w:r>
      <w:r w:rsidRPr="0044590D">
        <w:rPr>
          <w:rFonts w:asciiTheme="minorBidi" w:hAnsiTheme="minorBidi" w:cstheme="minorBidi"/>
          <w:rtl/>
        </w:rPr>
        <w:t xml:space="preserve">בריאקטור מיוחד ובתוך התווך של הנוזל המטופל. פריקת </w:t>
      </w:r>
      <w:proofErr w:type="spellStart"/>
      <w:r w:rsidRPr="0044590D">
        <w:rPr>
          <w:rFonts w:asciiTheme="minorBidi" w:hAnsiTheme="minorBidi" w:cstheme="minorBidi"/>
          <w:rtl/>
        </w:rPr>
        <w:t>הפולסים</w:t>
      </w:r>
      <w:proofErr w:type="spellEnd"/>
      <w:r w:rsidRPr="0044590D">
        <w:rPr>
          <w:rFonts w:asciiTheme="minorBidi" w:hAnsiTheme="minorBidi" w:cstheme="minorBidi"/>
          <w:rtl/>
        </w:rPr>
        <w:t xml:space="preserve"> החשמליים מייצרת תעלת פלסמה ומלווה</w:t>
      </w:r>
      <w:r w:rsidRPr="0044590D">
        <w:rPr>
          <w:rFonts w:asciiTheme="minorBidi" w:hAnsiTheme="minorBidi" w:cstheme="minorBidi"/>
          <w:b/>
          <w:bCs/>
          <w:rtl/>
        </w:rPr>
        <w:t xml:space="preserve"> </w:t>
      </w:r>
      <w:r w:rsidRPr="0044590D">
        <w:rPr>
          <w:rFonts w:asciiTheme="minorBidi" w:hAnsiTheme="minorBidi" w:cstheme="minorBidi"/>
          <w:rtl/>
        </w:rPr>
        <w:t>בפליטת קרינה אלקטרומגנטית, היווצרות רדיקלים חופשיים, היווצרות גלי הלם, ותופעות נוספות. מגוון התופעות והאפקטים השונים המתקבלים מאפשרים שילוב המערכת ביישומים רבים ומגוונים בניהם תהליך עיכול הבוצה בראקטורים אנארוביים וכן בחיטוי קולחים.</w:t>
      </w:r>
    </w:p>
    <w:p w14:paraId="4BB024AC" w14:textId="77777777" w:rsidR="004053D1" w:rsidRPr="0044590D" w:rsidRDefault="004053D1" w:rsidP="004053D1">
      <w:pPr>
        <w:rPr>
          <w:rFonts w:asciiTheme="minorBidi" w:hAnsiTheme="minorBidi" w:cstheme="minorBidi"/>
          <w:rtl/>
        </w:rPr>
      </w:pPr>
      <w:r w:rsidRPr="0044590D">
        <w:rPr>
          <w:rFonts w:asciiTheme="minorBidi" w:hAnsiTheme="minorBidi" w:cstheme="minorBidi"/>
          <w:rtl/>
        </w:rPr>
        <w:t xml:space="preserve">לחברה </w:t>
      </w:r>
      <w:r w:rsidRPr="0044590D">
        <w:rPr>
          <w:rFonts w:asciiTheme="minorBidi" w:hAnsiTheme="minorBidi" w:cstheme="minorBidi"/>
        </w:rPr>
        <w:t xml:space="preserve"> 2  </w:t>
      </w:r>
      <w:r w:rsidRPr="0044590D">
        <w:rPr>
          <w:rFonts w:asciiTheme="minorBidi" w:hAnsiTheme="minorBidi" w:cstheme="minorBidi"/>
          <w:b/>
          <w:bCs/>
          <w:rtl/>
        </w:rPr>
        <w:t>פטנטים רשומים:</w:t>
      </w:r>
      <w:r w:rsidRPr="0044590D">
        <w:rPr>
          <w:rFonts w:asciiTheme="minorBidi" w:hAnsiTheme="minorBidi" w:cstheme="minorBidi"/>
          <w:rtl/>
        </w:rPr>
        <w:t xml:space="preserve"> </w:t>
      </w:r>
      <w:r w:rsidRPr="0044590D">
        <w:rPr>
          <w:rFonts w:asciiTheme="minorBidi" w:hAnsiTheme="minorBidi" w:cstheme="minorBidi"/>
        </w:rPr>
        <w:t>)</w:t>
      </w:r>
      <w:r w:rsidRPr="0044590D">
        <w:rPr>
          <w:rFonts w:asciiTheme="minorBidi" w:hAnsiTheme="minorBidi" w:cstheme="minorBidi"/>
          <w:rtl/>
        </w:rPr>
        <w:t>אושר בינואר 2016):</w:t>
      </w:r>
    </w:p>
    <w:p w14:paraId="3F7BC170" w14:textId="77777777" w:rsidR="004053D1" w:rsidRPr="0044590D" w:rsidRDefault="004053D1" w:rsidP="004053D1">
      <w:pPr>
        <w:pStyle w:val="BlockText"/>
        <w:numPr>
          <w:ilvl w:val="0"/>
          <w:numId w:val="5"/>
        </w:numPr>
        <w:pBdr>
          <w:top w:val="none" w:sz="0" w:space="0" w:color="auto"/>
          <w:left w:val="none" w:sz="0" w:space="0" w:color="auto"/>
          <w:bottom w:val="none" w:sz="0" w:space="0" w:color="auto"/>
          <w:right w:val="none" w:sz="0" w:space="0" w:color="auto"/>
        </w:pBdr>
        <w:bidi w:val="0"/>
        <w:spacing w:before="120" w:line="320" w:lineRule="atLeast"/>
        <w:ind w:right="972"/>
        <w:rPr>
          <w:rFonts w:asciiTheme="minorBidi" w:hAnsiTheme="minorBidi" w:cstheme="minorBidi"/>
          <w:color w:val="auto"/>
        </w:rPr>
      </w:pPr>
      <w:r w:rsidRPr="0044590D">
        <w:rPr>
          <w:rFonts w:asciiTheme="minorBidi" w:hAnsiTheme="minorBidi" w:cstheme="minorBidi"/>
          <w:color w:val="auto"/>
        </w:rPr>
        <w:t xml:space="preserve">System and method for treatment of liquid – Israel, EU (PCT),  US 9,233,858 (Approved Jan 2016), China, India </w:t>
      </w:r>
    </w:p>
    <w:p w14:paraId="09B8AF32" w14:textId="602F36BE" w:rsidR="004053D1" w:rsidRPr="0044590D" w:rsidRDefault="004053D1" w:rsidP="004053D1">
      <w:pPr>
        <w:pStyle w:val="BlockText"/>
        <w:numPr>
          <w:ilvl w:val="0"/>
          <w:numId w:val="5"/>
        </w:numPr>
        <w:pBdr>
          <w:top w:val="none" w:sz="0" w:space="0" w:color="auto"/>
          <w:left w:val="none" w:sz="0" w:space="0" w:color="auto"/>
          <w:bottom w:val="none" w:sz="0" w:space="0" w:color="auto"/>
          <w:right w:val="none" w:sz="0" w:space="0" w:color="auto"/>
        </w:pBdr>
        <w:bidi w:val="0"/>
        <w:spacing w:before="120" w:line="320" w:lineRule="atLeast"/>
        <w:ind w:right="972"/>
        <w:rPr>
          <w:rFonts w:asciiTheme="minorBidi" w:hAnsiTheme="minorBidi" w:cstheme="minorBidi"/>
          <w:color w:val="auto"/>
          <w:rtl/>
        </w:rPr>
      </w:pPr>
      <w:r w:rsidRPr="0044590D">
        <w:rPr>
          <w:rFonts w:asciiTheme="minorBidi" w:hAnsiTheme="minorBidi" w:cstheme="minorBidi"/>
          <w:color w:val="auto"/>
        </w:rPr>
        <w:t>Wastewater treatment plant and method for treatment of waste sludge with pulsed electrical discharge</w:t>
      </w:r>
    </w:p>
    <w:p w14:paraId="6FAB8EF4" w14:textId="77777777" w:rsidR="00E90FC8" w:rsidRDefault="00E90FC8" w:rsidP="00351BE7">
      <w:pPr>
        <w:pStyle w:val="Heading2"/>
        <w:numPr>
          <w:ilvl w:val="0"/>
          <w:numId w:val="0"/>
        </w:numPr>
        <w:rPr>
          <w:rtl/>
        </w:rPr>
      </w:pPr>
    </w:p>
    <w:p w14:paraId="1AA431BC" w14:textId="5F1CD1DA" w:rsidR="00811C04" w:rsidRPr="0044590D" w:rsidRDefault="00811C04" w:rsidP="00351BE7">
      <w:pPr>
        <w:pStyle w:val="Heading2"/>
        <w:numPr>
          <w:ilvl w:val="0"/>
          <w:numId w:val="0"/>
        </w:numPr>
        <w:rPr>
          <w:rtl/>
        </w:rPr>
      </w:pPr>
      <w:r w:rsidRPr="0044590D">
        <w:rPr>
          <w:rtl/>
        </w:rPr>
        <w:t>תיאור המערכת :</w:t>
      </w:r>
    </w:p>
    <w:p w14:paraId="2814CAAC" w14:textId="77777777" w:rsidR="00811C04" w:rsidRPr="0044590D" w:rsidRDefault="00811C04" w:rsidP="00811C04">
      <w:pPr>
        <w:tabs>
          <w:tab w:val="left" w:pos="708"/>
        </w:tabs>
        <w:rPr>
          <w:rFonts w:asciiTheme="minorBidi" w:hAnsiTheme="minorBidi" w:cstheme="minorBidi"/>
          <w:rtl/>
        </w:rPr>
      </w:pPr>
      <w:r w:rsidRPr="0044590D">
        <w:rPr>
          <w:rFonts w:asciiTheme="minorBidi" w:hAnsiTheme="minorBidi" w:cstheme="minorBidi"/>
          <w:rtl/>
        </w:rPr>
        <w:t xml:space="preserve">המערכת כוללת שתי תתי מערכות עיקריות: </w:t>
      </w:r>
    </w:p>
    <w:p w14:paraId="40AFE600" w14:textId="17465D4C" w:rsidR="00811C04" w:rsidRPr="0044590D" w:rsidRDefault="00811C04" w:rsidP="004053D1">
      <w:pPr>
        <w:pStyle w:val="ListParagraph"/>
        <w:numPr>
          <w:ilvl w:val="0"/>
          <w:numId w:val="6"/>
        </w:numPr>
        <w:tabs>
          <w:tab w:val="left" w:pos="708"/>
        </w:tabs>
        <w:rPr>
          <w:rFonts w:asciiTheme="minorBidi" w:hAnsiTheme="minorBidi" w:cstheme="minorBidi"/>
          <w:rtl/>
        </w:rPr>
      </w:pPr>
      <w:r w:rsidRPr="0044590D">
        <w:rPr>
          <w:rFonts w:asciiTheme="minorBidi" w:hAnsiTheme="minorBidi" w:cstheme="minorBidi"/>
          <w:rtl/>
        </w:rPr>
        <w:t xml:space="preserve">ריאקטור (תא אלקטרודות) – תת המערכת אשר מורכב על גבי צינור הולכת הנוזל המטופל, וכולל את האלקטרודות אשר דרכן מתבצעת פריקת </w:t>
      </w:r>
      <w:proofErr w:type="spellStart"/>
      <w:r w:rsidRPr="0044590D">
        <w:rPr>
          <w:rFonts w:asciiTheme="minorBidi" w:hAnsiTheme="minorBidi" w:cstheme="minorBidi"/>
          <w:rtl/>
        </w:rPr>
        <w:t>הפולסים</w:t>
      </w:r>
      <w:proofErr w:type="spellEnd"/>
      <w:r w:rsidRPr="0044590D">
        <w:rPr>
          <w:rFonts w:asciiTheme="minorBidi" w:hAnsiTheme="minorBidi" w:cstheme="minorBidi"/>
          <w:rtl/>
        </w:rPr>
        <w:t xml:space="preserve">, ומחוברות לגנרטור באמצעות כבלים בעלי עכבה נמוכה. </w:t>
      </w:r>
    </w:p>
    <w:p w14:paraId="24882D80" w14:textId="1380FA3F" w:rsidR="004053D1" w:rsidRPr="0044590D" w:rsidRDefault="004053D1" w:rsidP="004053D1">
      <w:pPr>
        <w:pStyle w:val="ListParagraph"/>
        <w:numPr>
          <w:ilvl w:val="0"/>
          <w:numId w:val="6"/>
        </w:numPr>
        <w:tabs>
          <w:tab w:val="left" w:pos="708"/>
        </w:tabs>
        <w:rPr>
          <w:rFonts w:asciiTheme="minorBidi" w:hAnsiTheme="minorBidi" w:cstheme="minorBidi"/>
          <w:rtl/>
        </w:rPr>
      </w:pPr>
      <w:r w:rsidRPr="0044590D">
        <w:rPr>
          <w:rFonts w:asciiTheme="minorBidi" w:hAnsiTheme="minorBidi" w:cstheme="minorBidi"/>
          <w:rtl/>
        </w:rPr>
        <w:lastRenderedPageBreak/>
        <w:t xml:space="preserve">גנרטור (מחולל </w:t>
      </w:r>
      <w:proofErr w:type="spellStart"/>
      <w:r w:rsidRPr="0044590D">
        <w:rPr>
          <w:rFonts w:asciiTheme="minorBidi" w:hAnsiTheme="minorBidi" w:cstheme="minorBidi"/>
          <w:rtl/>
        </w:rPr>
        <w:t>פולסים</w:t>
      </w:r>
      <w:proofErr w:type="spellEnd"/>
      <w:r w:rsidRPr="0044590D">
        <w:rPr>
          <w:rFonts w:asciiTheme="minorBidi" w:hAnsiTheme="minorBidi" w:cstheme="minorBidi"/>
          <w:rtl/>
        </w:rPr>
        <w:t xml:space="preserve">) – כולל את מקור המתח, קבלים ומתגים, ומאפשר את מיתוג </w:t>
      </w:r>
      <w:proofErr w:type="spellStart"/>
      <w:r w:rsidRPr="0044590D">
        <w:rPr>
          <w:rFonts w:asciiTheme="minorBidi" w:hAnsiTheme="minorBidi" w:cstheme="minorBidi"/>
          <w:rtl/>
        </w:rPr>
        <w:t>הפולסים</w:t>
      </w:r>
      <w:proofErr w:type="spellEnd"/>
      <w:r w:rsidRPr="0044590D">
        <w:rPr>
          <w:rFonts w:asciiTheme="minorBidi" w:hAnsiTheme="minorBidi" w:cstheme="minorBidi"/>
          <w:rtl/>
        </w:rPr>
        <w:t xml:space="preserve"> באופן מבוקר ע"פ תכנון.</w:t>
      </w:r>
    </w:p>
    <w:p w14:paraId="18B24C60" w14:textId="77777777" w:rsidR="00811C04" w:rsidRPr="0044590D" w:rsidRDefault="00811C04" w:rsidP="00811C04">
      <w:pPr>
        <w:tabs>
          <w:tab w:val="left" w:pos="708"/>
        </w:tabs>
        <w:rPr>
          <w:rFonts w:asciiTheme="minorBidi" w:hAnsiTheme="minorBidi" w:cstheme="minorBidi"/>
          <w:rtl/>
        </w:rPr>
      </w:pPr>
      <w:r w:rsidRPr="0044590D">
        <w:rPr>
          <w:rFonts w:asciiTheme="minorBidi" w:hAnsiTheme="minorBidi" w:cstheme="minorBidi"/>
          <w:rtl/>
        </w:rPr>
        <w:t xml:space="preserve">מערכת </w:t>
      </w:r>
      <w:r w:rsidRPr="0044590D">
        <w:rPr>
          <w:rFonts w:asciiTheme="minorBidi" w:hAnsiTheme="minorBidi" w:cstheme="minorBidi"/>
        </w:rPr>
        <w:t>WADIS</w:t>
      </w:r>
      <w:r w:rsidRPr="0044590D">
        <w:rPr>
          <w:rFonts w:asciiTheme="minorBidi" w:hAnsiTheme="minorBidi" w:cstheme="minorBidi"/>
          <w:rtl/>
        </w:rPr>
        <w:t xml:space="preserve"> מותקנת על גבי צנרת הולכת הנוזל המטופל בצורה סטנדרטית וכפי שמקובל בתעשייה. המערכת הבסיסית יכולה להתאים למגוון יישומים במתקני טיפול במים ושפכים.  הפעלת המערכת, תדירות </w:t>
      </w:r>
      <w:proofErr w:type="spellStart"/>
      <w:r w:rsidRPr="0044590D">
        <w:rPr>
          <w:rFonts w:asciiTheme="minorBidi" w:hAnsiTheme="minorBidi" w:cstheme="minorBidi"/>
          <w:rtl/>
        </w:rPr>
        <w:t>הפולסים</w:t>
      </w:r>
      <w:proofErr w:type="spellEnd"/>
      <w:r w:rsidRPr="0044590D">
        <w:rPr>
          <w:rFonts w:asciiTheme="minorBidi" w:hAnsiTheme="minorBidi" w:cstheme="minorBidi"/>
          <w:rtl/>
        </w:rPr>
        <w:t xml:space="preserve">, עוצמתם, ומאפיינים נוספים מותאמים ע"פ היישום. </w:t>
      </w:r>
    </w:p>
    <w:p w14:paraId="0B28B294" w14:textId="77777777" w:rsidR="00811C04" w:rsidRPr="0044590D" w:rsidRDefault="00811C04" w:rsidP="00811C04">
      <w:pPr>
        <w:tabs>
          <w:tab w:val="left" w:pos="708"/>
        </w:tabs>
        <w:rPr>
          <w:rFonts w:asciiTheme="minorBidi" w:hAnsiTheme="minorBidi" w:cstheme="minorBidi"/>
          <w:rtl/>
        </w:rPr>
      </w:pPr>
    </w:p>
    <w:p w14:paraId="335797FB" w14:textId="77777777" w:rsidR="00811C04" w:rsidRPr="0044590D" w:rsidRDefault="00811C04" w:rsidP="00811C04">
      <w:pPr>
        <w:spacing w:line="360" w:lineRule="auto"/>
        <w:ind w:left="708"/>
        <w:jc w:val="center"/>
        <w:rPr>
          <w:rFonts w:asciiTheme="minorBidi" w:hAnsiTheme="minorBidi" w:cstheme="minorBidi"/>
          <w:b/>
          <w:bCs/>
          <w:rtl/>
        </w:rPr>
      </w:pPr>
      <w:r w:rsidRPr="0044590D">
        <w:rPr>
          <w:rFonts w:asciiTheme="minorBidi" w:hAnsiTheme="minorBidi" w:cstheme="minorBidi"/>
          <w:b/>
          <w:bCs/>
          <w:noProof/>
        </w:rPr>
        <w:drawing>
          <wp:inline distT="0" distB="0" distL="0" distR="0" wp14:anchorId="25B5D380" wp14:editId="43DC7615">
            <wp:extent cx="3505200" cy="2288519"/>
            <wp:effectExtent l="19050" t="19050" r="19050" b="17145"/>
            <wp:docPr id="3" name="תמונה 3" descr="תיאור סכמי של המערכת של חברת W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יאור סכמי של המערכת של חברת WADIS"/>
                    <pic:cNvPicPr>
                      <a:picLocks noChangeAspect="1" noChangeArrowheads="1"/>
                    </pic:cNvPicPr>
                  </pic:nvPicPr>
                  <pic:blipFill>
                    <a:blip r:embed="rId8">
                      <a:extLst>
                        <a:ext uri="{28A0092B-C50C-407E-A947-70E740481C1C}">
                          <a14:useLocalDpi xmlns:a14="http://schemas.microsoft.com/office/drawing/2010/main" val="0"/>
                        </a:ext>
                      </a:extLst>
                    </a:blip>
                    <a:srcRect b="18396"/>
                    <a:stretch>
                      <a:fillRect/>
                    </a:stretch>
                  </pic:blipFill>
                  <pic:spPr bwMode="auto">
                    <a:xfrm>
                      <a:off x="0" y="0"/>
                      <a:ext cx="3506739" cy="2289524"/>
                    </a:xfrm>
                    <a:prstGeom prst="rect">
                      <a:avLst/>
                    </a:prstGeom>
                    <a:noFill/>
                    <a:ln w="12700" cmpd="sng">
                      <a:solidFill>
                        <a:srgbClr val="000000"/>
                      </a:solidFill>
                      <a:miter lim="800000"/>
                      <a:headEnd/>
                      <a:tailEnd/>
                    </a:ln>
                    <a:effectLst/>
                  </pic:spPr>
                </pic:pic>
              </a:graphicData>
            </a:graphic>
          </wp:inline>
        </w:drawing>
      </w:r>
    </w:p>
    <w:p w14:paraId="426E4536" w14:textId="77777777" w:rsidR="00811C04" w:rsidRPr="0044590D" w:rsidRDefault="00811C04" w:rsidP="00811C04">
      <w:pPr>
        <w:spacing w:line="360" w:lineRule="auto"/>
        <w:ind w:left="708"/>
        <w:jc w:val="center"/>
        <w:rPr>
          <w:rFonts w:asciiTheme="minorBidi" w:hAnsiTheme="minorBidi" w:cstheme="minorBidi"/>
          <w:b/>
          <w:bCs/>
          <w:u w:val="single"/>
          <w:rtl/>
        </w:rPr>
      </w:pPr>
      <w:r w:rsidRPr="0044590D">
        <w:rPr>
          <w:rFonts w:asciiTheme="minorBidi" w:hAnsiTheme="minorBidi" w:cstheme="minorBidi"/>
          <w:b/>
          <w:bCs/>
          <w:u w:val="single"/>
          <w:rtl/>
        </w:rPr>
        <w:t xml:space="preserve">איור 1 – תיאור סכמתי של המערכת של חברת </w:t>
      </w:r>
      <w:r w:rsidRPr="0044590D">
        <w:rPr>
          <w:rFonts w:asciiTheme="minorBidi" w:hAnsiTheme="minorBidi" w:cstheme="minorBidi"/>
          <w:b/>
          <w:bCs/>
          <w:u w:val="single"/>
        </w:rPr>
        <w:t>WADIS</w:t>
      </w:r>
    </w:p>
    <w:p w14:paraId="1CA09679" w14:textId="688D3AEF" w:rsidR="004053D1" w:rsidRPr="0044590D" w:rsidRDefault="004053D1" w:rsidP="00811C04">
      <w:pPr>
        <w:spacing w:line="360" w:lineRule="auto"/>
        <w:ind w:left="708"/>
        <w:jc w:val="center"/>
        <w:rPr>
          <w:rFonts w:asciiTheme="minorBidi" w:hAnsiTheme="minorBidi" w:cstheme="minorBidi"/>
          <w:b/>
          <w:bCs/>
          <w:u w:val="single"/>
          <w:rtl/>
        </w:rPr>
      </w:pPr>
      <w:r w:rsidRPr="0044590D">
        <w:rPr>
          <w:rFonts w:asciiTheme="minorBidi" w:hAnsiTheme="minorBidi" w:cstheme="minorBidi"/>
          <w:noProof/>
        </w:rPr>
        <w:lastRenderedPageBreak/>
        <w:drawing>
          <wp:inline distT="0" distB="0" distL="0" distR="0" wp14:anchorId="0D1AE32E" wp14:editId="14B95D88">
            <wp:extent cx="3419475" cy="2476808"/>
            <wp:effectExtent l="0" t="0" r="0" b="0"/>
            <wp:docPr id="6" name="תמונה 6" descr="תיאור סכמתי של חברת WADIS בתוך מכו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תיאור סכמתי של חברת WADIS בתוך מכולה"/>
                    <pic:cNvPicPr/>
                  </pic:nvPicPr>
                  <pic:blipFill>
                    <a:blip r:embed="rId9"/>
                    <a:stretch>
                      <a:fillRect/>
                    </a:stretch>
                  </pic:blipFill>
                  <pic:spPr>
                    <a:xfrm>
                      <a:off x="0" y="0"/>
                      <a:ext cx="3419475" cy="2476808"/>
                    </a:xfrm>
                    <a:prstGeom prst="rect">
                      <a:avLst/>
                    </a:prstGeom>
                  </pic:spPr>
                </pic:pic>
              </a:graphicData>
            </a:graphic>
          </wp:inline>
        </w:drawing>
      </w:r>
    </w:p>
    <w:p w14:paraId="0F2286BE" w14:textId="646403BD" w:rsidR="004053D1" w:rsidRPr="0044590D" w:rsidRDefault="004053D1" w:rsidP="004053D1">
      <w:pPr>
        <w:spacing w:line="360" w:lineRule="auto"/>
        <w:ind w:left="708"/>
        <w:jc w:val="center"/>
        <w:rPr>
          <w:rFonts w:asciiTheme="minorBidi" w:hAnsiTheme="minorBidi" w:cstheme="minorBidi"/>
          <w:b/>
          <w:bCs/>
          <w:u w:val="single"/>
          <w:rtl/>
        </w:rPr>
      </w:pPr>
      <w:r w:rsidRPr="0044590D">
        <w:rPr>
          <w:rFonts w:asciiTheme="minorBidi" w:hAnsiTheme="minorBidi" w:cstheme="minorBidi"/>
          <w:b/>
          <w:bCs/>
          <w:u w:val="single"/>
          <w:rtl/>
        </w:rPr>
        <w:t xml:space="preserve">איור 2 – תיאור סכמתי של מערכת חברת </w:t>
      </w:r>
      <w:r w:rsidRPr="0044590D">
        <w:rPr>
          <w:rFonts w:asciiTheme="minorBidi" w:hAnsiTheme="minorBidi" w:cstheme="minorBidi"/>
          <w:b/>
          <w:bCs/>
          <w:u w:val="single"/>
        </w:rPr>
        <w:t>WADIS</w:t>
      </w:r>
      <w:r w:rsidRPr="0044590D">
        <w:rPr>
          <w:rFonts w:asciiTheme="minorBidi" w:hAnsiTheme="minorBidi" w:cstheme="minorBidi"/>
          <w:b/>
          <w:bCs/>
          <w:u w:val="single"/>
          <w:rtl/>
        </w:rPr>
        <w:t xml:space="preserve"> בתוך מכולה</w:t>
      </w:r>
    </w:p>
    <w:p w14:paraId="1872A649" w14:textId="77777777" w:rsidR="00811C04" w:rsidRPr="0044590D" w:rsidRDefault="00811C04" w:rsidP="00351BE7">
      <w:pPr>
        <w:pStyle w:val="Heading2"/>
        <w:numPr>
          <w:ilvl w:val="0"/>
          <w:numId w:val="0"/>
        </w:numPr>
        <w:rPr>
          <w:rtl/>
        </w:rPr>
      </w:pPr>
      <w:r w:rsidRPr="0044590D">
        <w:rPr>
          <w:rtl/>
        </w:rPr>
        <w:t>נספח 2 –חישוב חסכונות תפעוליים שנתיים</w:t>
      </w:r>
    </w:p>
    <w:p w14:paraId="57AAFD8C" w14:textId="53773180" w:rsidR="0008721E" w:rsidRPr="0008721E" w:rsidRDefault="0008721E" w:rsidP="0008721E">
      <w:pPr>
        <w:pStyle w:val="Heading3"/>
      </w:pPr>
      <w:r w:rsidRPr="0008721E">
        <w:rPr>
          <w:rFonts w:hint="cs"/>
          <w:rtl/>
        </w:rPr>
        <w:t>חיסכון פינוי בוצה</w:t>
      </w:r>
    </w:p>
    <w:tbl>
      <w:tblPr>
        <w:tblStyle w:val="TableGrid"/>
        <w:bidiVisual/>
        <w:tblW w:w="0" w:type="auto"/>
        <w:tblLook w:val="04A0" w:firstRow="1" w:lastRow="0" w:firstColumn="1" w:lastColumn="0" w:noHBand="0" w:noVBand="1"/>
        <w:tblCaption w:val="חיסכון פינוי בוצה"/>
      </w:tblPr>
      <w:tblGrid>
        <w:gridCol w:w="1476"/>
        <w:gridCol w:w="1476"/>
        <w:gridCol w:w="1476"/>
      </w:tblGrid>
      <w:tr w:rsidR="0008721E" w14:paraId="3A4D4A99" w14:textId="77777777" w:rsidTr="00E90FC8">
        <w:trPr>
          <w:tblHeader/>
        </w:trPr>
        <w:tc>
          <w:tcPr>
            <w:tcW w:w="1476" w:type="dxa"/>
          </w:tcPr>
          <w:p w14:paraId="1E00FCCC" w14:textId="075755ED" w:rsidR="0008721E" w:rsidRDefault="0008721E" w:rsidP="00811C04">
            <w:pPr>
              <w:tabs>
                <w:tab w:val="left" w:pos="708"/>
              </w:tabs>
              <w:rPr>
                <w:rFonts w:asciiTheme="minorBidi" w:hAnsiTheme="minorBidi" w:cstheme="minorBidi"/>
                <w:rtl/>
              </w:rPr>
            </w:pPr>
            <w:r>
              <w:rPr>
                <w:rFonts w:asciiTheme="minorBidi" w:hAnsiTheme="minorBidi" w:cstheme="minorBidi" w:hint="cs"/>
                <w:rtl/>
              </w:rPr>
              <w:t>כמות בוצה</w:t>
            </w:r>
          </w:p>
        </w:tc>
        <w:tc>
          <w:tcPr>
            <w:tcW w:w="1476" w:type="dxa"/>
          </w:tcPr>
          <w:p w14:paraId="26EED436" w14:textId="2C9A4F65" w:rsidR="0008721E" w:rsidRDefault="0008721E" w:rsidP="00811C04">
            <w:pPr>
              <w:tabs>
                <w:tab w:val="left" w:pos="708"/>
              </w:tabs>
              <w:rPr>
                <w:rFonts w:asciiTheme="minorBidi" w:hAnsiTheme="minorBidi" w:cstheme="minorBidi"/>
                <w:rtl/>
              </w:rPr>
            </w:pPr>
            <w:r>
              <w:rPr>
                <w:rFonts w:asciiTheme="minorBidi" w:hAnsiTheme="minorBidi" w:cstheme="minorBidi" w:hint="cs"/>
                <w:rtl/>
              </w:rPr>
              <w:t>11,000</w:t>
            </w:r>
          </w:p>
        </w:tc>
        <w:tc>
          <w:tcPr>
            <w:tcW w:w="1476" w:type="dxa"/>
          </w:tcPr>
          <w:p w14:paraId="334FD4A4" w14:textId="36E44858" w:rsidR="0008721E" w:rsidRDefault="0008721E" w:rsidP="00811C04">
            <w:pPr>
              <w:tabs>
                <w:tab w:val="left" w:pos="708"/>
              </w:tabs>
              <w:rPr>
                <w:rFonts w:asciiTheme="minorBidi" w:hAnsiTheme="minorBidi" w:cstheme="minorBidi"/>
                <w:rtl/>
              </w:rPr>
            </w:pPr>
            <w:r>
              <w:rPr>
                <w:rFonts w:asciiTheme="minorBidi" w:hAnsiTheme="minorBidi" w:cstheme="minorBidi" w:hint="cs"/>
                <w:rtl/>
              </w:rPr>
              <w:t>טון/שנה</w:t>
            </w:r>
          </w:p>
        </w:tc>
      </w:tr>
      <w:tr w:rsidR="0008721E" w14:paraId="3B44AB53" w14:textId="77777777" w:rsidTr="00500CEB">
        <w:tc>
          <w:tcPr>
            <w:tcW w:w="1476" w:type="dxa"/>
          </w:tcPr>
          <w:p w14:paraId="4233A560" w14:textId="16755703" w:rsidR="0008721E" w:rsidRDefault="0008721E" w:rsidP="00811C04">
            <w:pPr>
              <w:tabs>
                <w:tab w:val="left" w:pos="708"/>
              </w:tabs>
              <w:rPr>
                <w:rFonts w:asciiTheme="minorBidi" w:hAnsiTheme="minorBidi" w:cstheme="minorBidi"/>
                <w:rtl/>
              </w:rPr>
            </w:pPr>
            <w:r>
              <w:rPr>
                <w:rFonts w:asciiTheme="minorBidi" w:hAnsiTheme="minorBidi" w:cstheme="minorBidi" w:hint="cs"/>
                <w:rtl/>
              </w:rPr>
              <w:t>חיסכון צפוי</w:t>
            </w:r>
          </w:p>
        </w:tc>
        <w:tc>
          <w:tcPr>
            <w:tcW w:w="1476" w:type="dxa"/>
          </w:tcPr>
          <w:p w14:paraId="525C2CE4" w14:textId="1CCA86AD" w:rsidR="0008721E" w:rsidRDefault="0008721E" w:rsidP="00811C04">
            <w:pPr>
              <w:tabs>
                <w:tab w:val="left" w:pos="708"/>
              </w:tabs>
              <w:rPr>
                <w:rFonts w:asciiTheme="minorBidi" w:hAnsiTheme="minorBidi" w:cstheme="minorBidi"/>
                <w:rtl/>
              </w:rPr>
            </w:pPr>
            <w:r>
              <w:rPr>
                <w:rFonts w:asciiTheme="minorBidi" w:hAnsiTheme="minorBidi" w:cstheme="minorBidi" w:hint="cs"/>
                <w:rtl/>
              </w:rPr>
              <w:t>20%</w:t>
            </w:r>
          </w:p>
        </w:tc>
        <w:tc>
          <w:tcPr>
            <w:tcW w:w="1476" w:type="dxa"/>
          </w:tcPr>
          <w:p w14:paraId="3532F893" w14:textId="7274F527" w:rsidR="0008721E" w:rsidRDefault="0008721E" w:rsidP="00811C04">
            <w:pPr>
              <w:tabs>
                <w:tab w:val="left" w:pos="708"/>
              </w:tabs>
              <w:rPr>
                <w:rFonts w:asciiTheme="minorBidi" w:hAnsiTheme="minorBidi" w:cstheme="minorBidi"/>
                <w:rtl/>
              </w:rPr>
            </w:pPr>
            <w:r>
              <w:rPr>
                <w:rFonts w:asciiTheme="minorBidi" w:hAnsiTheme="minorBidi" w:cstheme="minorBidi" w:hint="cs"/>
                <w:rtl/>
              </w:rPr>
              <w:t>אחוז</w:t>
            </w:r>
          </w:p>
        </w:tc>
      </w:tr>
      <w:tr w:rsidR="0008721E" w14:paraId="7D4C9FD7" w14:textId="77777777" w:rsidTr="00500CEB">
        <w:tc>
          <w:tcPr>
            <w:tcW w:w="1476" w:type="dxa"/>
          </w:tcPr>
          <w:p w14:paraId="546D574F" w14:textId="0A640DF0" w:rsidR="0008721E" w:rsidRDefault="0008721E" w:rsidP="00811C04">
            <w:pPr>
              <w:tabs>
                <w:tab w:val="left" w:pos="708"/>
              </w:tabs>
              <w:rPr>
                <w:rFonts w:asciiTheme="minorBidi" w:hAnsiTheme="minorBidi" w:cstheme="minorBidi"/>
                <w:rtl/>
              </w:rPr>
            </w:pPr>
            <w:r>
              <w:rPr>
                <w:rFonts w:asciiTheme="minorBidi" w:hAnsiTheme="minorBidi" w:cstheme="minorBidi" w:hint="cs"/>
                <w:rtl/>
              </w:rPr>
              <w:t>סה"כ כמות</w:t>
            </w:r>
          </w:p>
        </w:tc>
        <w:tc>
          <w:tcPr>
            <w:tcW w:w="1476" w:type="dxa"/>
          </w:tcPr>
          <w:p w14:paraId="01BB4878" w14:textId="61A64A06" w:rsidR="0008721E" w:rsidRDefault="0008721E" w:rsidP="00811C04">
            <w:pPr>
              <w:tabs>
                <w:tab w:val="left" w:pos="708"/>
              </w:tabs>
              <w:rPr>
                <w:rFonts w:asciiTheme="minorBidi" w:hAnsiTheme="minorBidi" w:cstheme="minorBidi"/>
                <w:rtl/>
              </w:rPr>
            </w:pPr>
            <w:r>
              <w:rPr>
                <w:rFonts w:asciiTheme="minorBidi" w:hAnsiTheme="minorBidi" w:cstheme="minorBidi" w:hint="cs"/>
                <w:rtl/>
              </w:rPr>
              <w:t>8800</w:t>
            </w:r>
          </w:p>
        </w:tc>
        <w:tc>
          <w:tcPr>
            <w:tcW w:w="1476" w:type="dxa"/>
          </w:tcPr>
          <w:p w14:paraId="08D7E41C" w14:textId="5371F49E" w:rsidR="0008721E" w:rsidRDefault="0008721E" w:rsidP="00811C04">
            <w:pPr>
              <w:tabs>
                <w:tab w:val="left" w:pos="708"/>
              </w:tabs>
              <w:rPr>
                <w:rFonts w:asciiTheme="minorBidi" w:hAnsiTheme="minorBidi" w:cstheme="minorBidi"/>
                <w:rtl/>
              </w:rPr>
            </w:pPr>
            <w:r>
              <w:rPr>
                <w:rFonts w:asciiTheme="minorBidi" w:hAnsiTheme="minorBidi" w:cstheme="minorBidi" w:hint="cs"/>
                <w:rtl/>
              </w:rPr>
              <w:t>טון/שנה</w:t>
            </w:r>
          </w:p>
        </w:tc>
      </w:tr>
      <w:tr w:rsidR="0008721E" w14:paraId="154DE4A7" w14:textId="77777777" w:rsidTr="00500CEB">
        <w:tc>
          <w:tcPr>
            <w:tcW w:w="1476" w:type="dxa"/>
          </w:tcPr>
          <w:p w14:paraId="7F9CFEE7" w14:textId="1B59E348" w:rsidR="0008721E" w:rsidRDefault="0008721E" w:rsidP="00811C04">
            <w:pPr>
              <w:tabs>
                <w:tab w:val="left" w:pos="708"/>
              </w:tabs>
              <w:rPr>
                <w:rFonts w:asciiTheme="minorBidi" w:hAnsiTheme="minorBidi" w:cstheme="minorBidi"/>
                <w:rtl/>
              </w:rPr>
            </w:pPr>
            <w:r>
              <w:rPr>
                <w:rFonts w:asciiTheme="minorBidi" w:hAnsiTheme="minorBidi" w:cstheme="minorBidi" w:hint="cs"/>
                <w:rtl/>
              </w:rPr>
              <w:t>הפרש כמות</w:t>
            </w:r>
          </w:p>
        </w:tc>
        <w:tc>
          <w:tcPr>
            <w:tcW w:w="1476" w:type="dxa"/>
          </w:tcPr>
          <w:p w14:paraId="44EBD13D" w14:textId="53000F87" w:rsidR="0008721E" w:rsidRDefault="0008721E" w:rsidP="00811C04">
            <w:pPr>
              <w:tabs>
                <w:tab w:val="left" w:pos="708"/>
              </w:tabs>
              <w:rPr>
                <w:rFonts w:asciiTheme="minorBidi" w:hAnsiTheme="minorBidi" w:cstheme="minorBidi"/>
                <w:rtl/>
              </w:rPr>
            </w:pPr>
            <w:r>
              <w:rPr>
                <w:rFonts w:asciiTheme="minorBidi" w:hAnsiTheme="minorBidi" w:cstheme="minorBidi" w:hint="cs"/>
                <w:rtl/>
              </w:rPr>
              <w:t>2,200</w:t>
            </w:r>
          </w:p>
        </w:tc>
        <w:tc>
          <w:tcPr>
            <w:tcW w:w="1476" w:type="dxa"/>
          </w:tcPr>
          <w:p w14:paraId="25C6EB9A" w14:textId="0B856796" w:rsidR="0008721E" w:rsidRDefault="0008721E" w:rsidP="00811C04">
            <w:pPr>
              <w:tabs>
                <w:tab w:val="left" w:pos="708"/>
              </w:tabs>
              <w:rPr>
                <w:rFonts w:asciiTheme="minorBidi" w:hAnsiTheme="minorBidi" w:cstheme="minorBidi"/>
                <w:rtl/>
              </w:rPr>
            </w:pPr>
            <w:r>
              <w:rPr>
                <w:rFonts w:asciiTheme="minorBidi" w:hAnsiTheme="minorBidi" w:cstheme="minorBidi" w:hint="cs"/>
                <w:rtl/>
              </w:rPr>
              <w:t>טון/שנה</w:t>
            </w:r>
          </w:p>
        </w:tc>
      </w:tr>
      <w:tr w:rsidR="0008721E" w14:paraId="16EE14A2" w14:textId="77777777" w:rsidTr="00500CEB">
        <w:tc>
          <w:tcPr>
            <w:tcW w:w="1476" w:type="dxa"/>
          </w:tcPr>
          <w:p w14:paraId="68499B41" w14:textId="15C05244" w:rsidR="0008721E" w:rsidRDefault="0008721E" w:rsidP="00811C04">
            <w:pPr>
              <w:tabs>
                <w:tab w:val="left" w:pos="708"/>
              </w:tabs>
              <w:rPr>
                <w:rFonts w:asciiTheme="minorBidi" w:hAnsiTheme="minorBidi" w:cstheme="minorBidi"/>
                <w:rtl/>
              </w:rPr>
            </w:pPr>
            <w:r>
              <w:rPr>
                <w:rFonts w:asciiTheme="minorBidi" w:hAnsiTheme="minorBidi" w:cstheme="minorBidi" w:hint="cs"/>
                <w:rtl/>
              </w:rPr>
              <w:t>סה"כ חיסכון</w:t>
            </w:r>
          </w:p>
        </w:tc>
        <w:tc>
          <w:tcPr>
            <w:tcW w:w="1476" w:type="dxa"/>
          </w:tcPr>
          <w:p w14:paraId="6AD5FC7B" w14:textId="46DBE2CE" w:rsidR="0008721E" w:rsidRDefault="0008721E" w:rsidP="00811C04">
            <w:pPr>
              <w:tabs>
                <w:tab w:val="left" w:pos="708"/>
              </w:tabs>
              <w:rPr>
                <w:rFonts w:asciiTheme="minorBidi" w:hAnsiTheme="minorBidi" w:cstheme="minorBidi"/>
                <w:rtl/>
              </w:rPr>
            </w:pPr>
            <w:r>
              <w:rPr>
                <w:rFonts w:asciiTheme="minorBidi" w:hAnsiTheme="minorBidi" w:cstheme="minorBidi" w:hint="cs"/>
                <w:rtl/>
              </w:rPr>
              <w:t>462,000</w:t>
            </w:r>
          </w:p>
        </w:tc>
        <w:tc>
          <w:tcPr>
            <w:tcW w:w="1476" w:type="dxa"/>
          </w:tcPr>
          <w:p w14:paraId="2E43DBCB" w14:textId="49DE1F98" w:rsidR="0008721E" w:rsidRDefault="0008721E" w:rsidP="00811C04">
            <w:pPr>
              <w:tabs>
                <w:tab w:val="left" w:pos="708"/>
              </w:tabs>
              <w:rPr>
                <w:rFonts w:asciiTheme="minorBidi" w:hAnsiTheme="minorBidi" w:cstheme="minorBidi"/>
                <w:rtl/>
              </w:rPr>
            </w:pPr>
            <w:r>
              <w:rPr>
                <w:rFonts w:asciiTheme="minorBidi" w:hAnsiTheme="minorBidi" w:cstheme="minorBidi" w:hint="cs"/>
                <w:rtl/>
              </w:rPr>
              <w:t>שח/שנה</w:t>
            </w:r>
          </w:p>
        </w:tc>
      </w:tr>
    </w:tbl>
    <w:p w14:paraId="11BD0FA4" w14:textId="051CD3CE" w:rsidR="00BF7752" w:rsidRPr="0008721E" w:rsidRDefault="0008721E" w:rsidP="0008721E">
      <w:pPr>
        <w:pStyle w:val="Heading3"/>
        <w:rPr>
          <w:rtl/>
        </w:rPr>
      </w:pPr>
      <w:r w:rsidRPr="0008721E">
        <w:rPr>
          <w:rFonts w:hint="cs"/>
          <w:rtl/>
        </w:rPr>
        <w:t>חיסכון ייצור גז</w:t>
      </w:r>
    </w:p>
    <w:tbl>
      <w:tblPr>
        <w:tblStyle w:val="TableGrid"/>
        <w:bidiVisual/>
        <w:tblW w:w="0" w:type="auto"/>
        <w:tblLook w:val="04A0" w:firstRow="1" w:lastRow="0" w:firstColumn="1" w:lastColumn="0" w:noHBand="0" w:noVBand="1"/>
        <w:tblCaption w:val="חיסכון בייצור גז"/>
      </w:tblPr>
      <w:tblGrid>
        <w:gridCol w:w="2057"/>
        <w:gridCol w:w="1275"/>
        <w:gridCol w:w="1096"/>
      </w:tblGrid>
      <w:tr w:rsidR="0008721E" w14:paraId="6FDDAF6A" w14:textId="77777777" w:rsidTr="00E90FC8">
        <w:trPr>
          <w:tblHeader/>
        </w:trPr>
        <w:tc>
          <w:tcPr>
            <w:tcW w:w="2057" w:type="dxa"/>
          </w:tcPr>
          <w:p w14:paraId="0E7A3AC0" w14:textId="77777777" w:rsidR="0008721E" w:rsidRDefault="0008721E" w:rsidP="00CD5276">
            <w:pPr>
              <w:tabs>
                <w:tab w:val="left" w:pos="708"/>
              </w:tabs>
              <w:jc w:val="left"/>
              <w:rPr>
                <w:rFonts w:asciiTheme="minorBidi" w:hAnsiTheme="minorBidi" w:cstheme="minorBidi"/>
                <w:rtl/>
              </w:rPr>
            </w:pPr>
            <w:r>
              <w:rPr>
                <w:rFonts w:asciiTheme="minorBidi" w:hAnsiTheme="minorBidi" w:cstheme="minorBidi" w:hint="cs"/>
                <w:rtl/>
              </w:rPr>
              <w:t>כמות גז שעתית</w:t>
            </w:r>
          </w:p>
        </w:tc>
        <w:tc>
          <w:tcPr>
            <w:tcW w:w="1275" w:type="dxa"/>
          </w:tcPr>
          <w:p w14:paraId="022C8B3B"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210</w:t>
            </w:r>
          </w:p>
        </w:tc>
        <w:tc>
          <w:tcPr>
            <w:tcW w:w="1096" w:type="dxa"/>
          </w:tcPr>
          <w:p w14:paraId="01E601BF"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מק"ש</w:t>
            </w:r>
          </w:p>
        </w:tc>
      </w:tr>
      <w:tr w:rsidR="0008721E" w14:paraId="06566030" w14:textId="77777777" w:rsidTr="00CD5276">
        <w:tc>
          <w:tcPr>
            <w:tcW w:w="2057" w:type="dxa"/>
          </w:tcPr>
          <w:p w14:paraId="269F5ABC" w14:textId="77777777" w:rsidR="0008721E" w:rsidRDefault="0008721E" w:rsidP="00CD5276">
            <w:pPr>
              <w:tabs>
                <w:tab w:val="left" w:pos="708"/>
              </w:tabs>
              <w:rPr>
                <w:rFonts w:asciiTheme="minorBidi" w:hAnsiTheme="minorBidi" w:cstheme="minorBidi"/>
                <w:rtl/>
              </w:rPr>
            </w:pPr>
            <w:proofErr w:type="spellStart"/>
            <w:r>
              <w:rPr>
                <w:rFonts w:asciiTheme="minorBidi" w:hAnsiTheme="minorBidi" w:cstheme="minorBidi" w:hint="cs"/>
                <w:rtl/>
              </w:rPr>
              <w:t>תיגבור</w:t>
            </w:r>
            <w:proofErr w:type="spellEnd"/>
            <w:r>
              <w:rPr>
                <w:rFonts w:asciiTheme="minorBidi" w:hAnsiTheme="minorBidi" w:cstheme="minorBidi" w:hint="cs"/>
                <w:rtl/>
              </w:rPr>
              <w:t xml:space="preserve"> צפוי</w:t>
            </w:r>
          </w:p>
        </w:tc>
        <w:tc>
          <w:tcPr>
            <w:tcW w:w="1275" w:type="dxa"/>
          </w:tcPr>
          <w:p w14:paraId="4A68996A"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0.25</w:t>
            </w:r>
          </w:p>
        </w:tc>
        <w:tc>
          <w:tcPr>
            <w:tcW w:w="1096" w:type="dxa"/>
          </w:tcPr>
          <w:p w14:paraId="29D25D69"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אחוז</w:t>
            </w:r>
          </w:p>
        </w:tc>
      </w:tr>
      <w:tr w:rsidR="0008721E" w14:paraId="749CB455" w14:textId="77777777" w:rsidTr="00CD5276">
        <w:tc>
          <w:tcPr>
            <w:tcW w:w="2057" w:type="dxa"/>
          </w:tcPr>
          <w:p w14:paraId="3AB4B926"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סה"כ כמות גז</w:t>
            </w:r>
          </w:p>
        </w:tc>
        <w:tc>
          <w:tcPr>
            <w:tcW w:w="1275" w:type="dxa"/>
          </w:tcPr>
          <w:p w14:paraId="422FCAFC"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262.5</w:t>
            </w:r>
          </w:p>
        </w:tc>
        <w:tc>
          <w:tcPr>
            <w:tcW w:w="1096" w:type="dxa"/>
          </w:tcPr>
          <w:p w14:paraId="3E8AF9C4"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מק"ש</w:t>
            </w:r>
          </w:p>
        </w:tc>
      </w:tr>
      <w:tr w:rsidR="0008721E" w14:paraId="36785175" w14:textId="77777777" w:rsidTr="00CD5276">
        <w:tc>
          <w:tcPr>
            <w:tcW w:w="2057" w:type="dxa"/>
          </w:tcPr>
          <w:p w14:paraId="3ABF22CE"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הפרש כמות גז</w:t>
            </w:r>
          </w:p>
        </w:tc>
        <w:tc>
          <w:tcPr>
            <w:tcW w:w="1275" w:type="dxa"/>
          </w:tcPr>
          <w:p w14:paraId="51A7117A"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52.5</w:t>
            </w:r>
          </w:p>
        </w:tc>
        <w:tc>
          <w:tcPr>
            <w:tcW w:w="1096" w:type="dxa"/>
          </w:tcPr>
          <w:p w14:paraId="11564A98"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מק"ש</w:t>
            </w:r>
          </w:p>
        </w:tc>
      </w:tr>
      <w:tr w:rsidR="0008721E" w14:paraId="42E568D2" w14:textId="77777777" w:rsidTr="00CD5276">
        <w:tc>
          <w:tcPr>
            <w:tcW w:w="2057" w:type="dxa"/>
          </w:tcPr>
          <w:p w14:paraId="40D9BDBC" w14:textId="77777777" w:rsidR="0008721E" w:rsidRDefault="0008721E" w:rsidP="00CD5276">
            <w:pPr>
              <w:tabs>
                <w:tab w:val="left" w:pos="708"/>
              </w:tabs>
              <w:jc w:val="left"/>
              <w:rPr>
                <w:rFonts w:asciiTheme="minorBidi" w:hAnsiTheme="minorBidi" w:cstheme="minorBidi"/>
                <w:rtl/>
              </w:rPr>
            </w:pPr>
            <w:r>
              <w:rPr>
                <w:rFonts w:asciiTheme="minorBidi" w:hAnsiTheme="minorBidi" w:cstheme="minorBidi" w:hint="cs"/>
                <w:rtl/>
              </w:rPr>
              <w:t xml:space="preserve">סה"כ תוספת גז </w:t>
            </w:r>
            <w:proofErr w:type="spellStart"/>
            <w:r>
              <w:rPr>
                <w:rFonts w:asciiTheme="minorBidi" w:hAnsiTheme="minorBidi" w:cstheme="minorBidi" w:hint="cs"/>
                <w:rtl/>
              </w:rPr>
              <w:t>שנ</w:t>
            </w:r>
            <w:proofErr w:type="spellEnd"/>
          </w:p>
        </w:tc>
        <w:tc>
          <w:tcPr>
            <w:tcW w:w="1275" w:type="dxa"/>
          </w:tcPr>
          <w:p w14:paraId="7C50B307"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411075</w:t>
            </w:r>
          </w:p>
        </w:tc>
        <w:tc>
          <w:tcPr>
            <w:tcW w:w="1096" w:type="dxa"/>
          </w:tcPr>
          <w:p w14:paraId="3EF11CAA"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מ"ק</w:t>
            </w:r>
          </w:p>
        </w:tc>
      </w:tr>
      <w:tr w:rsidR="0008721E" w14:paraId="4CAB294E" w14:textId="77777777" w:rsidTr="00CD5276">
        <w:tc>
          <w:tcPr>
            <w:tcW w:w="2057" w:type="dxa"/>
          </w:tcPr>
          <w:p w14:paraId="75F30991"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סה"כ חיסכון צפוי</w:t>
            </w:r>
          </w:p>
        </w:tc>
        <w:tc>
          <w:tcPr>
            <w:tcW w:w="1275" w:type="dxa"/>
          </w:tcPr>
          <w:p w14:paraId="07C2F23F"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58,840</w:t>
            </w:r>
          </w:p>
        </w:tc>
        <w:tc>
          <w:tcPr>
            <w:tcW w:w="1096" w:type="dxa"/>
          </w:tcPr>
          <w:p w14:paraId="5CD40405" w14:textId="77777777" w:rsidR="0008721E" w:rsidRDefault="0008721E" w:rsidP="00CD5276">
            <w:pPr>
              <w:tabs>
                <w:tab w:val="left" w:pos="708"/>
              </w:tabs>
              <w:rPr>
                <w:rFonts w:asciiTheme="minorBidi" w:hAnsiTheme="minorBidi" w:cstheme="minorBidi"/>
                <w:rtl/>
              </w:rPr>
            </w:pPr>
            <w:r>
              <w:rPr>
                <w:rFonts w:asciiTheme="minorBidi" w:hAnsiTheme="minorBidi" w:cstheme="minorBidi" w:hint="cs"/>
                <w:rtl/>
              </w:rPr>
              <w:t>שח/שנה</w:t>
            </w:r>
          </w:p>
        </w:tc>
      </w:tr>
    </w:tbl>
    <w:p w14:paraId="0161F30C" w14:textId="67DEE3B9" w:rsidR="00811C04" w:rsidRPr="0044590D" w:rsidRDefault="00811C04" w:rsidP="00811C04">
      <w:pPr>
        <w:tabs>
          <w:tab w:val="left" w:pos="708"/>
        </w:tabs>
        <w:rPr>
          <w:rFonts w:asciiTheme="minorBidi" w:hAnsiTheme="minorBidi" w:cstheme="minorBidi"/>
          <w:rtl/>
        </w:rPr>
      </w:pPr>
    </w:p>
    <w:sectPr w:rsidR="00811C04" w:rsidRPr="0044590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8766" w14:textId="77777777" w:rsidR="00B50EF4" w:rsidRDefault="00B50EF4">
      <w:r>
        <w:separator/>
      </w:r>
    </w:p>
  </w:endnote>
  <w:endnote w:type="continuationSeparator" w:id="0">
    <w:p w14:paraId="7D7FB4D2" w14:textId="77777777" w:rsidR="00B50EF4" w:rsidRDefault="00B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0031" w14:textId="77777777" w:rsidR="00B80584" w:rsidRDefault="00B805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40F6" w14:textId="77777777" w:rsidR="00715BE2" w:rsidRDefault="00715BE2" w:rsidP="00003C44">
    <w:pPr>
      <w:pStyle w:val="Footer"/>
      <w:pBdr>
        <w:bottom w:val="single" w:sz="12" w:space="1" w:color="auto"/>
      </w:pBdr>
      <w:jc w:val="center"/>
      <w:rPr>
        <w:i/>
        <w:iCs/>
        <w:rtl/>
      </w:rPr>
    </w:pPr>
  </w:p>
  <w:p w14:paraId="70A6E5BF" w14:textId="4F9D6CEE" w:rsidR="00715BE2" w:rsidRPr="0044590D" w:rsidRDefault="00BF7752" w:rsidP="00003C44">
    <w:pPr>
      <w:pStyle w:val="Footer"/>
      <w:jc w:val="center"/>
      <w:rPr>
        <w:rFonts w:asciiTheme="minorBidi" w:hAnsiTheme="minorBidi" w:cstheme="minorBidi"/>
        <w:i/>
        <w:iCs/>
        <w:rtl/>
      </w:rPr>
    </w:pPr>
    <w:r w:rsidRPr="0044590D">
      <w:rPr>
        <w:rFonts w:asciiTheme="minorBidi" w:hAnsiTheme="minorBidi" w:cstheme="minorBidi"/>
        <w:i/>
        <w:iCs/>
        <w:rtl/>
      </w:rPr>
      <w:t>תאגיד פלגי שרון התע"ש 22 כפר סבא 09-7655527, 09-7655529</w:t>
    </w:r>
  </w:p>
  <w:p w14:paraId="7088E2F0" w14:textId="77777777" w:rsidR="0044590D" w:rsidRDefault="00BF7752" w:rsidP="004053D1">
    <w:pPr>
      <w:pStyle w:val="Footer"/>
      <w:jc w:val="center"/>
      <w:rPr>
        <w:rFonts w:asciiTheme="minorBidi" w:hAnsiTheme="minorBidi" w:cstheme="minorBidi"/>
        <w:i/>
        <w:iCs/>
        <w:rtl/>
      </w:rPr>
    </w:pPr>
    <w:r w:rsidRPr="0044590D">
      <w:rPr>
        <w:rFonts w:asciiTheme="minorBidi" w:hAnsiTheme="minorBidi" w:cstheme="minorBidi"/>
        <w:i/>
        <w:iCs/>
        <w:rtl/>
      </w:rPr>
      <w:t xml:space="preserve">מי הוד השרון </w:t>
    </w:r>
    <w:r w:rsidR="00107087" w:rsidRPr="0044590D">
      <w:rPr>
        <w:rFonts w:asciiTheme="minorBidi" w:hAnsiTheme="minorBidi" w:cstheme="minorBidi"/>
        <w:i/>
        <w:iCs/>
        <w:rtl/>
      </w:rPr>
      <w:t>מח' קשרי לקוחות, הבנים 14 הוד-השרון, כניסה</w:t>
    </w:r>
    <w:r w:rsidR="005F5486" w:rsidRPr="0044590D">
      <w:rPr>
        <w:rFonts w:asciiTheme="minorBidi" w:hAnsiTheme="minorBidi" w:cstheme="minorBidi"/>
        <w:i/>
        <w:iCs/>
        <w:rtl/>
      </w:rPr>
      <w:t xml:space="preserve"> ב'</w:t>
    </w:r>
  </w:p>
  <w:p w14:paraId="4DC8BC0F" w14:textId="4E7710B7" w:rsidR="00715BE2" w:rsidRPr="0044590D" w:rsidRDefault="005F5486" w:rsidP="004053D1">
    <w:pPr>
      <w:pStyle w:val="Footer"/>
      <w:jc w:val="center"/>
      <w:rPr>
        <w:rFonts w:asciiTheme="minorBidi" w:hAnsiTheme="minorBidi" w:cstheme="minorBidi"/>
        <w:i/>
        <w:iCs/>
      </w:rPr>
    </w:pPr>
    <w:r w:rsidRPr="0044590D">
      <w:rPr>
        <w:rFonts w:asciiTheme="minorBidi" w:hAnsiTheme="minorBidi" w:cstheme="minorBidi"/>
        <w:i/>
        <w:iCs/>
        <w:rtl/>
      </w:rPr>
      <w:t>טל  '09-7707555</w:t>
    </w:r>
    <w:r w:rsidR="00CF1B3C" w:rsidRPr="0044590D">
      <w:rPr>
        <w:rFonts w:asciiTheme="minorBidi" w:hAnsiTheme="minorBidi" w:cstheme="minorBidi"/>
        <w:i/>
        <w:iCs/>
        <w:rtl/>
      </w:rPr>
      <w:t xml:space="preserve"> פקס'09-7401285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44043" w14:textId="77777777" w:rsidR="00B80584" w:rsidRDefault="00B805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6FFE" w14:textId="77777777" w:rsidR="00B50EF4" w:rsidRDefault="00B50EF4">
      <w:r>
        <w:separator/>
      </w:r>
    </w:p>
  </w:footnote>
  <w:footnote w:type="continuationSeparator" w:id="0">
    <w:p w14:paraId="3013F1C9" w14:textId="77777777" w:rsidR="00B50EF4" w:rsidRDefault="00B50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2996" w14:textId="77777777" w:rsidR="00B80584" w:rsidRDefault="00B805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4C5F" w14:textId="478A96C9" w:rsidR="00715BE2" w:rsidRPr="00B046DA" w:rsidRDefault="00B80584" w:rsidP="00464C99">
    <w:pPr>
      <w:pStyle w:val="Header"/>
      <w:tabs>
        <w:tab w:val="clear" w:pos="4320"/>
        <w:tab w:val="clear" w:pos="8640"/>
        <w:tab w:val="left" w:pos="4095"/>
        <w:tab w:val="left" w:pos="4290"/>
        <w:tab w:val="left" w:pos="4605"/>
        <w:tab w:val="left" w:pos="7140"/>
      </w:tabs>
      <w:rPr>
        <w:rtl/>
      </w:rPr>
    </w:pPr>
    <w:bookmarkStart w:id="0" w:name="_GoBack"/>
    <w:r>
      <w:rPr>
        <w:noProof/>
      </w:rPr>
      <w:drawing>
        <wp:anchor distT="0" distB="0" distL="114300" distR="114300" simplePos="0" relativeHeight="251658240" behindDoc="0" locked="0" layoutInCell="1" allowOverlap="1" wp14:anchorId="14334E58" wp14:editId="49286151">
          <wp:simplePos x="0" y="0"/>
          <wp:positionH relativeFrom="column">
            <wp:posOffset>-304800</wp:posOffset>
          </wp:positionH>
          <wp:positionV relativeFrom="paragraph">
            <wp:posOffset>83820</wp:posOffset>
          </wp:positionV>
          <wp:extent cx="1524000" cy="1304925"/>
          <wp:effectExtent l="0" t="0" r="0" b="9525"/>
          <wp:wrapTopAndBottom/>
          <wp:docPr id="2" name="תמונה 2" title="מי הוד השרון">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04925"/>
                  </a:xfrm>
                  <a:prstGeom prst="rect">
                    <a:avLst/>
                  </a:prstGeom>
                  <a:noFill/>
                </pic:spPr>
              </pic:pic>
            </a:graphicData>
          </a:graphic>
        </wp:anchor>
      </w:drawing>
    </w:r>
    <w:bookmarkEnd w:id="0"/>
    <w:r w:rsidR="00464C99">
      <w:rPr>
        <w:noProof/>
      </w:rPr>
      <w:drawing>
        <wp:inline distT="0" distB="0" distL="0" distR="0" wp14:anchorId="251CD8E2" wp14:editId="5EB92812">
          <wp:extent cx="1924050" cy="1485900"/>
          <wp:effectExtent l="19050" t="0" r="0" b="0"/>
          <wp:docPr id="1"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לגי השרון"/>
                  <pic:cNvPicPr>
                    <a:picLocks noChangeAspect="1" noChangeArrowheads="1"/>
                  </pic:cNvPicPr>
                </pic:nvPicPr>
                <pic:blipFill>
                  <a:blip r:embed="rId2"/>
                  <a:srcRect/>
                  <a:stretch>
                    <a:fillRect/>
                  </a:stretch>
                </pic:blipFill>
                <pic:spPr bwMode="auto">
                  <a:xfrm>
                    <a:off x="0" y="0"/>
                    <a:ext cx="1924050" cy="1485900"/>
                  </a:xfrm>
                  <a:prstGeom prst="rect">
                    <a:avLst/>
                  </a:prstGeom>
                  <a:noFill/>
                  <a:ln w="9525">
                    <a:noFill/>
                    <a:miter lim="800000"/>
                    <a:headEnd/>
                    <a:tailEnd/>
                  </a:ln>
                </pic:spPr>
              </pic:pic>
            </a:graphicData>
          </a:graphic>
        </wp:inline>
      </w:drawing>
    </w:r>
    <w:r w:rsidR="00B83686">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E789" w14:textId="77777777" w:rsidR="00B80584" w:rsidRDefault="00B805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C44EE8E"/>
    <w:lvl w:ilvl="0">
      <w:start w:val="1"/>
      <w:numFmt w:val="decimal"/>
      <w:lvlText w:val="%1."/>
      <w:lvlJc w:val="left"/>
      <w:pPr>
        <w:tabs>
          <w:tab w:val="num" w:pos="360"/>
        </w:tabs>
        <w:ind w:left="360" w:hanging="360"/>
      </w:pPr>
    </w:lvl>
  </w:abstractNum>
  <w:abstractNum w:abstractNumId="1" w15:restartNumberingAfterBreak="0">
    <w:nsid w:val="01752202"/>
    <w:multiLevelType w:val="hybridMultilevel"/>
    <w:tmpl w:val="62ACD658"/>
    <w:lvl w:ilvl="0" w:tplc="2A905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F2383"/>
    <w:multiLevelType w:val="multilevel"/>
    <w:tmpl w:val="EB525FAE"/>
    <w:lvl w:ilvl="0">
      <w:start w:val="1"/>
      <w:numFmt w:val="decimal"/>
      <w:pStyle w:val="1"/>
      <w:lvlText w:val="%1."/>
      <w:lvlJc w:val="left"/>
      <w:pPr>
        <w:ind w:left="360" w:hanging="360"/>
      </w:pPr>
      <w:rPr>
        <w:rFonts w:hint="default"/>
      </w:rPr>
    </w:lvl>
    <w:lvl w:ilvl="1">
      <w:start w:val="1"/>
      <w:numFmt w:val="decimal"/>
      <w:isLgl/>
      <w:lvlText w:val="%1.%2"/>
      <w:lvlJc w:val="left"/>
      <w:pPr>
        <w:ind w:left="1884" w:hanging="360"/>
      </w:pPr>
      <w:rPr>
        <w:rFonts w:hint="default"/>
        <w:i w:val="0"/>
        <w:iCs w:val="0"/>
      </w:rPr>
    </w:lvl>
    <w:lvl w:ilvl="2">
      <w:start w:val="1"/>
      <w:numFmt w:val="decimal"/>
      <w:isLgl/>
      <w:lvlText w:val="%1.%2.%3"/>
      <w:lvlJc w:val="left"/>
      <w:pPr>
        <w:ind w:left="3408" w:hanging="720"/>
      </w:pPr>
      <w:rPr>
        <w:rFonts w:hint="default"/>
      </w:rPr>
    </w:lvl>
    <w:lvl w:ilvl="3">
      <w:start w:val="1"/>
      <w:numFmt w:val="decimal"/>
      <w:isLgl/>
      <w:lvlText w:val="%1.%2.%3.%4"/>
      <w:lvlJc w:val="left"/>
      <w:pPr>
        <w:ind w:left="4572" w:hanging="720"/>
      </w:pPr>
      <w:rPr>
        <w:rFonts w:hint="default"/>
      </w:rPr>
    </w:lvl>
    <w:lvl w:ilvl="4">
      <w:start w:val="1"/>
      <w:numFmt w:val="decimal"/>
      <w:isLgl/>
      <w:lvlText w:val="%1.%2.%3.%4.%5"/>
      <w:lvlJc w:val="left"/>
      <w:pPr>
        <w:ind w:left="6096" w:hanging="1080"/>
      </w:pPr>
      <w:rPr>
        <w:rFonts w:hint="default"/>
      </w:rPr>
    </w:lvl>
    <w:lvl w:ilvl="5">
      <w:start w:val="1"/>
      <w:numFmt w:val="decimal"/>
      <w:isLgl/>
      <w:lvlText w:val="%1.%2.%3.%4.%5.%6"/>
      <w:lvlJc w:val="left"/>
      <w:pPr>
        <w:ind w:left="7260" w:hanging="1080"/>
      </w:pPr>
      <w:rPr>
        <w:rFonts w:hint="default"/>
      </w:rPr>
    </w:lvl>
    <w:lvl w:ilvl="6">
      <w:start w:val="1"/>
      <w:numFmt w:val="decimal"/>
      <w:isLgl/>
      <w:lvlText w:val="%1.%2.%3.%4.%5.%6.%7"/>
      <w:lvlJc w:val="left"/>
      <w:pPr>
        <w:ind w:left="8784" w:hanging="1440"/>
      </w:pPr>
      <w:rPr>
        <w:rFonts w:hint="default"/>
      </w:rPr>
    </w:lvl>
    <w:lvl w:ilvl="7">
      <w:start w:val="1"/>
      <w:numFmt w:val="decimal"/>
      <w:isLgl/>
      <w:lvlText w:val="%1.%2.%3.%4.%5.%6.%7.%8"/>
      <w:lvlJc w:val="left"/>
      <w:pPr>
        <w:ind w:left="9948" w:hanging="1440"/>
      </w:pPr>
      <w:rPr>
        <w:rFonts w:hint="default"/>
      </w:rPr>
    </w:lvl>
    <w:lvl w:ilvl="8">
      <w:start w:val="1"/>
      <w:numFmt w:val="decimal"/>
      <w:isLgl/>
      <w:lvlText w:val="%1.%2.%3.%4.%5.%6.%7.%8.%9"/>
      <w:lvlJc w:val="left"/>
      <w:pPr>
        <w:ind w:left="11112" w:hanging="1440"/>
      </w:pPr>
      <w:rPr>
        <w:rFonts w:hint="default"/>
      </w:rPr>
    </w:lvl>
  </w:abstractNum>
  <w:abstractNum w:abstractNumId="3" w15:restartNumberingAfterBreak="0">
    <w:nsid w:val="23715967"/>
    <w:multiLevelType w:val="hybridMultilevel"/>
    <w:tmpl w:val="7452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74553"/>
    <w:multiLevelType w:val="hybridMultilevel"/>
    <w:tmpl w:val="CC9C0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B0C61"/>
    <w:multiLevelType w:val="hybridMultilevel"/>
    <w:tmpl w:val="E69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B1D5F"/>
    <w:multiLevelType w:val="hybridMultilevel"/>
    <w:tmpl w:val="607038E4"/>
    <w:lvl w:ilvl="0" w:tplc="E710071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14"/>
    <w:rsid w:val="00003C44"/>
    <w:rsid w:val="00033C7C"/>
    <w:rsid w:val="0008721E"/>
    <w:rsid w:val="000A1838"/>
    <w:rsid w:val="000B1E41"/>
    <w:rsid w:val="000B6DD0"/>
    <w:rsid w:val="00107087"/>
    <w:rsid w:val="0021167E"/>
    <w:rsid w:val="00222805"/>
    <w:rsid w:val="00287057"/>
    <w:rsid w:val="00294B4B"/>
    <w:rsid w:val="002A5D7A"/>
    <w:rsid w:val="00331884"/>
    <w:rsid w:val="00351BE7"/>
    <w:rsid w:val="003675FC"/>
    <w:rsid w:val="003A0BD8"/>
    <w:rsid w:val="003C1A01"/>
    <w:rsid w:val="003C55B8"/>
    <w:rsid w:val="004053D1"/>
    <w:rsid w:val="00444080"/>
    <w:rsid w:val="0044590D"/>
    <w:rsid w:val="00464C99"/>
    <w:rsid w:val="004B5C41"/>
    <w:rsid w:val="004C5F8D"/>
    <w:rsid w:val="00500CEB"/>
    <w:rsid w:val="0056708A"/>
    <w:rsid w:val="00577E03"/>
    <w:rsid w:val="005F5486"/>
    <w:rsid w:val="0060076D"/>
    <w:rsid w:val="006648F3"/>
    <w:rsid w:val="006A30E8"/>
    <w:rsid w:val="00705CFD"/>
    <w:rsid w:val="00715BE2"/>
    <w:rsid w:val="00743E0E"/>
    <w:rsid w:val="007719EF"/>
    <w:rsid w:val="00784567"/>
    <w:rsid w:val="007F5E4D"/>
    <w:rsid w:val="00811C04"/>
    <w:rsid w:val="00863C18"/>
    <w:rsid w:val="008777C0"/>
    <w:rsid w:val="00886F3F"/>
    <w:rsid w:val="008A1FFD"/>
    <w:rsid w:val="00950E3B"/>
    <w:rsid w:val="00965726"/>
    <w:rsid w:val="00991251"/>
    <w:rsid w:val="00A003C0"/>
    <w:rsid w:val="00A01719"/>
    <w:rsid w:val="00A53302"/>
    <w:rsid w:val="00A712C6"/>
    <w:rsid w:val="00AF6E18"/>
    <w:rsid w:val="00B046DA"/>
    <w:rsid w:val="00B12502"/>
    <w:rsid w:val="00B27611"/>
    <w:rsid w:val="00B50EF4"/>
    <w:rsid w:val="00B6179F"/>
    <w:rsid w:val="00B80584"/>
    <w:rsid w:val="00B82249"/>
    <w:rsid w:val="00B83686"/>
    <w:rsid w:val="00B93869"/>
    <w:rsid w:val="00BF7752"/>
    <w:rsid w:val="00C12F9C"/>
    <w:rsid w:val="00C37082"/>
    <w:rsid w:val="00CF1B3C"/>
    <w:rsid w:val="00D356F7"/>
    <w:rsid w:val="00D549C2"/>
    <w:rsid w:val="00D56486"/>
    <w:rsid w:val="00D73814"/>
    <w:rsid w:val="00DD0D63"/>
    <w:rsid w:val="00E12820"/>
    <w:rsid w:val="00E20410"/>
    <w:rsid w:val="00E55305"/>
    <w:rsid w:val="00E90FC8"/>
    <w:rsid w:val="00F27042"/>
    <w:rsid w:val="00F704FC"/>
    <w:rsid w:val="00F87BF7"/>
    <w:rsid w:val="00FB4C41"/>
    <w:rsid w:val="00FD5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62218"/>
  <w15:docId w15:val="{840095A6-5D72-47A6-B55D-93A0A9F2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pPr>
        <w:bidi/>
        <w:spacing w:before="120" w:after="120" w:line="32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1E"/>
    <w:rPr>
      <w:sz w:val="24"/>
      <w:szCs w:val="24"/>
    </w:rPr>
  </w:style>
  <w:style w:type="paragraph" w:styleId="Heading1">
    <w:name w:val="heading 1"/>
    <w:basedOn w:val="Normal"/>
    <w:next w:val="Normal"/>
    <w:link w:val="Heading1Char"/>
    <w:qFormat/>
    <w:rsid w:val="0044590D"/>
    <w:pPr>
      <w:jc w:val="center"/>
      <w:outlineLvl w:val="0"/>
    </w:pPr>
    <w:rPr>
      <w:rFonts w:asciiTheme="minorBidi" w:hAnsiTheme="minorBidi" w:cstheme="minorBidi"/>
      <w:b/>
      <w:bCs/>
      <w:sz w:val="28"/>
      <w:szCs w:val="28"/>
      <w:u w:val="single"/>
    </w:rPr>
  </w:style>
  <w:style w:type="paragraph" w:styleId="Heading2">
    <w:name w:val="heading 2"/>
    <w:basedOn w:val="ListParagraph"/>
    <w:next w:val="Normal"/>
    <w:link w:val="Heading2Char"/>
    <w:qFormat/>
    <w:rsid w:val="00351BE7"/>
    <w:pPr>
      <w:numPr>
        <w:numId w:val="4"/>
      </w:numPr>
      <w:ind w:left="-149" w:hanging="567"/>
      <w:outlineLvl w:val="1"/>
    </w:pPr>
    <w:rPr>
      <w:rFonts w:asciiTheme="minorBidi" w:hAnsiTheme="minorBidi" w:cstheme="minorBidi"/>
      <w:b/>
      <w:bCs/>
      <w:u w:val="single"/>
    </w:rPr>
  </w:style>
  <w:style w:type="paragraph" w:styleId="Heading3">
    <w:name w:val="heading 3"/>
    <w:basedOn w:val="Title"/>
    <w:next w:val="Normal"/>
    <w:link w:val="Heading3Char"/>
    <w:qFormat/>
    <w:rsid w:val="0008721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46DA"/>
    <w:pPr>
      <w:tabs>
        <w:tab w:val="center" w:pos="4320"/>
        <w:tab w:val="right" w:pos="8640"/>
      </w:tabs>
    </w:pPr>
  </w:style>
  <w:style w:type="paragraph" w:styleId="Footer">
    <w:name w:val="footer"/>
    <w:basedOn w:val="Normal"/>
    <w:rsid w:val="00B046DA"/>
    <w:pPr>
      <w:tabs>
        <w:tab w:val="center" w:pos="4320"/>
        <w:tab w:val="right" w:pos="8640"/>
      </w:tabs>
    </w:pPr>
  </w:style>
  <w:style w:type="paragraph" w:styleId="BalloonText">
    <w:name w:val="Balloon Text"/>
    <w:basedOn w:val="Normal"/>
    <w:link w:val="BalloonTextChar"/>
    <w:rsid w:val="00107087"/>
    <w:rPr>
      <w:rFonts w:ascii="Tahoma" w:hAnsi="Tahoma" w:cs="Tahoma"/>
      <w:sz w:val="16"/>
      <w:szCs w:val="16"/>
    </w:rPr>
  </w:style>
  <w:style w:type="character" w:customStyle="1" w:styleId="BalloonTextChar">
    <w:name w:val="Balloon Text Char"/>
    <w:link w:val="BalloonText"/>
    <w:rsid w:val="00107087"/>
    <w:rPr>
      <w:rFonts w:ascii="Tahoma" w:hAnsi="Tahoma" w:cs="Tahoma"/>
      <w:sz w:val="16"/>
      <w:szCs w:val="16"/>
    </w:rPr>
  </w:style>
  <w:style w:type="paragraph" w:styleId="NoSpacing">
    <w:name w:val="No Spacing"/>
    <w:uiPriority w:val="1"/>
    <w:qFormat/>
    <w:rsid w:val="000A1838"/>
    <w:rPr>
      <w:rFonts w:ascii="Calibri" w:eastAsia="Calibri" w:hAnsi="Calibri" w:cs="Arial"/>
      <w:sz w:val="22"/>
      <w:szCs w:val="22"/>
    </w:rPr>
  </w:style>
  <w:style w:type="paragraph" w:styleId="ListParagraph">
    <w:name w:val="List Paragraph"/>
    <w:basedOn w:val="Normal"/>
    <w:uiPriority w:val="34"/>
    <w:qFormat/>
    <w:rsid w:val="00A003C0"/>
    <w:pPr>
      <w:ind w:left="720"/>
      <w:contextualSpacing/>
    </w:pPr>
  </w:style>
  <w:style w:type="paragraph" w:styleId="BlockText">
    <w:name w:val="Block Text"/>
    <w:basedOn w:val="Normal"/>
    <w:unhideWhenUsed/>
    <w:rsid w:val="00A003C0"/>
    <w:pPr>
      <w:pBdr>
        <w:top w:val="single" w:sz="2" w:space="10" w:color="53548A"/>
        <w:left w:val="single" w:sz="2" w:space="10" w:color="53548A"/>
        <w:bottom w:val="single" w:sz="2" w:space="10" w:color="53548A"/>
        <w:right w:val="single" w:sz="2" w:space="10" w:color="53548A"/>
      </w:pBdr>
      <w:spacing w:before="0" w:line="240" w:lineRule="auto"/>
      <w:ind w:left="1152" w:right="1152" w:firstLine="284"/>
    </w:pPr>
    <w:rPr>
      <w:rFonts w:ascii="Arial" w:hAnsi="Arial" w:cs="David"/>
      <w:i/>
      <w:iCs/>
      <w:color w:val="53548A"/>
    </w:rPr>
  </w:style>
  <w:style w:type="character" w:customStyle="1" w:styleId="1Char">
    <w:name w:val="נספח 1 Char"/>
    <w:link w:val="1"/>
    <w:locked/>
    <w:rsid w:val="00A003C0"/>
    <w:rPr>
      <w:rFonts w:cs="David"/>
      <w:b/>
      <w:bCs/>
      <w:sz w:val="24"/>
      <w:szCs w:val="26"/>
    </w:rPr>
  </w:style>
  <w:style w:type="paragraph" w:customStyle="1" w:styleId="1">
    <w:name w:val="נספח 1"/>
    <w:basedOn w:val="Heading1"/>
    <w:link w:val="1Char"/>
    <w:qFormat/>
    <w:rsid w:val="00A003C0"/>
    <w:pPr>
      <w:numPr>
        <w:numId w:val="2"/>
      </w:numPr>
      <w:tabs>
        <w:tab w:val="left" w:pos="850"/>
      </w:tabs>
      <w:spacing w:after="100" w:afterAutospacing="1" w:line="276" w:lineRule="auto"/>
    </w:pPr>
    <w:rPr>
      <w:rFonts w:ascii="Times New Roman" w:hAnsi="Times New Roman" w:cs="David"/>
      <w:sz w:val="24"/>
      <w:szCs w:val="26"/>
    </w:rPr>
  </w:style>
  <w:style w:type="character" w:customStyle="1" w:styleId="Heading1Char">
    <w:name w:val="Heading 1 Char"/>
    <w:basedOn w:val="DefaultParagraphFont"/>
    <w:link w:val="Heading1"/>
    <w:rsid w:val="0044590D"/>
    <w:rPr>
      <w:rFonts w:asciiTheme="minorBidi" w:hAnsiTheme="minorBidi" w:cstheme="minorBidi"/>
      <w:b/>
      <w:bCs/>
      <w:sz w:val="28"/>
      <w:szCs w:val="28"/>
      <w:u w:val="single"/>
    </w:rPr>
  </w:style>
  <w:style w:type="character" w:styleId="CommentReference">
    <w:name w:val="annotation reference"/>
    <w:basedOn w:val="DefaultParagraphFont"/>
    <w:semiHidden/>
    <w:unhideWhenUsed/>
    <w:rsid w:val="00222805"/>
    <w:rPr>
      <w:sz w:val="16"/>
      <w:szCs w:val="16"/>
    </w:rPr>
  </w:style>
  <w:style w:type="paragraph" w:styleId="CommentText">
    <w:name w:val="annotation text"/>
    <w:basedOn w:val="Normal"/>
    <w:link w:val="CommentTextChar"/>
    <w:semiHidden/>
    <w:unhideWhenUsed/>
    <w:rsid w:val="00222805"/>
    <w:pPr>
      <w:spacing w:line="240" w:lineRule="auto"/>
    </w:pPr>
    <w:rPr>
      <w:sz w:val="20"/>
      <w:szCs w:val="20"/>
    </w:rPr>
  </w:style>
  <w:style w:type="character" w:customStyle="1" w:styleId="CommentTextChar">
    <w:name w:val="Comment Text Char"/>
    <w:basedOn w:val="DefaultParagraphFont"/>
    <w:link w:val="CommentText"/>
    <w:semiHidden/>
    <w:rsid w:val="00222805"/>
  </w:style>
  <w:style w:type="paragraph" w:styleId="CommentSubject">
    <w:name w:val="annotation subject"/>
    <w:basedOn w:val="CommentText"/>
    <w:next w:val="CommentText"/>
    <w:link w:val="CommentSubjectChar"/>
    <w:semiHidden/>
    <w:unhideWhenUsed/>
    <w:rsid w:val="00222805"/>
    <w:rPr>
      <w:b/>
      <w:bCs/>
    </w:rPr>
  </w:style>
  <w:style w:type="character" w:customStyle="1" w:styleId="CommentSubjectChar">
    <w:name w:val="Comment Subject Char"/>
    <w:basedOn w:val="CommentTextChar"/>
    <w:link w:val="CommentSubject"/>
    <w:semiHidden/>
    <w:rsid w:val="00222805"/>
    <w:rPr>
      <w:b/>
      <w:bCs/>
    </w:rPr>
  </w:style>
  <w:style w:type="table" w:styleId="TableGrid">
    <w:name w:val="Table Grid"/>
    <w:basedOn w:val="TableNormal"/>
    <w:rsid w:val="00500C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51BE7"/>
    <w:rPr>
      <w:rFonts w:asciiTheme="minorBidi" w:hAnsiTheme="minorBidi" w:cstheme="minorBidi"/>
      <w:b/>
      <w:bCs/>
      <w:sz w:val="24"/>
      <w:szCs w:val="24"/>
      <w:u w:val="single"/>
    </w:rPr>
  </w:style>
  <w:style w:type="character" w:customStyle="1" w:styleId="Heading3Char">
    <w:name w:val="Heading 3 Char"/>
    <w:basedOn w:val="DefaultParagraphFont"/>
    <w:link w:val="Heading3"/>
    <w:rsid w:val="0008721E"/>
    <w:rPr>
      <w:rFonts w:asciiTheme="minorBidi" w:hAnsiTheme="minorBidi" w:cstheme="minorBidi"/>
      <w:b/>
      <w:bCs/>
      <w:sz w:val="24"/>
      <w:szCs w:val="24"/>
    </w:rPr>
  </w:style>
  <w:style w:type="paragraph" w:styleId="Title">
    <w:name w:val="Title"/>
    <w:basedOn w:val="Normal"/>
    <w:next w:val="Normal"/>
    <w:link w:val="TitleChar"/>
    <w:qFormat/>
    <w:rsid w:val="0008721E"/>
    <w:pPr>
      <w:tabs>
        <w:tab w:val="left" w:pos="708"/>
      </w:tabs>
    </w:pPr>
    <w:rPr>
      <w:rFonts w:asciiTheme="minorBidi" w:hAnsiTheme="minorBidi" w:cstheme="minorBidi"/>
      <w:b/>
      <w:bCs/>
    </w:rPr>
  </w:style>
  <w:style w:type="character" w:customStyle="1" w:styleId="TitleChar">
    <w:name w:val="Title Char"/>
    <w:basedOn w:val="DefaultParagraphFont"/>
    <w:link w:val="Title"/>
    <w:rsid w:val="0008721E"/>
    <w:rPr>
      <w:rFonts w:asciiTheme="minorBidi" w:hAnsiTheme="minorBid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Documents\&#1514;&#1489;&#1504;&#1497;&#1493;&#1514;%20&#1502;&#1493;&#1514;&#1488;&#1502;&#1493;&#1514;%20&#1488;&#1497;&#1513;&#1497;&#1514;%20&#1513;&#1500;%20Office\&#1500;&#1493;&#1490;&#1493;%20&#1502;&#1496;&#1513;%20&#1502;&#1506;&#1493;&#1491;&#1499;&#1503;%20201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CC52-3DBF-44EA-97A6-7CB44218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מטש מעודכן 2017.dotx</Template>
  <TotalTime>0</TotalTime>
  <Pages>5</Pages>
  <Words>590</Words>
  <Characters>3367</Characters>
  <Application>Microsoft Office Word</Application>
  <DocSecurity>0</DocSecurity>
  <Lines>28</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shapira</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ארנון מאיר</dc:creator>
  <cp:lastModifiedBy>Anat</cp:lastModifiedBy>
  <cp:revision>2</cp:revision>
  <cp:lastPrinted>2010-03-09T11:26:00Z</cp:lastPrinted>
  <dcterms:created xsi:type="dcterms:W3CDTF">2023-01-05T13:58:00Z</dcterms:created>
  <dcterms:modified xsi:type="dcterms:W3CDTF">2023-01-05T13:58:00Z</dcterms:modified>
</cp:coreProperties>
</file>