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vertAlign w:val="baseline"/>
          <w:rtl w:val="1"/>
        </w:rPr>
        <w:t xml:space="preserve">נספח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vertAlign w:val="baseline"/>
          <w:rtl w:val="1"/>
        </w:rPr>
        <w:t xml:space="preserve"> 4</w:t>
      </w:r>
    </w:p>
    <w:p w:rsidR="00000000" w:rsidDel="00000000" w:rsidP="00000000" w:rsidRDefault="00000000" w:rsidRPr="00000000" w14:paraId="00000002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נוסח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טופס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הצעה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ממוסד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בנקאי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חברת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ביטוח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מאושרת</w:t>
      </w:r>
    </w:p>
    <w:p w:rsidR="00000000" w:rsidDel="00000000" w:rsidP="00000000" w:rsidRDefault="00000000" w:rsidRPr="00000000" w14:paraId="00000003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תאריך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_________________</w:t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לכבוד</w:t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מיסודן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עיריית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</w:p>
    <w:p w:rsidR="00000000" w:rsidDel="00000000" w:rsidP="00000000" w:rsidRDefault="00000000" w:rsidRPr="00000000" w14:paraId="00000006">
      <w:pPr>
        <w:bidi w:val="1"/>
        <w:spacing w:after="0" w:before="0" w:line="360" w:lineRule="auto"/>
        <w:ind w:left="72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והמועצה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המקומית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כוכב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יאיר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צור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יגאל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after="0" w:before="0" w:line="360" w:lineRule="auto"/>
        <w:ind w:left="72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מרחוב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11  </w:t>
      </w:r>
    </w:p>
    <w:p w:rsidR="00000000" w:rsidDel="00000000" w:rsidP="00000000" w:rsidRDefault="00000000" w:rsidRPr="00000000" w14:paraId="00000008">
      <w:pPr>
        <w:bidi w:val="1"/>
        <w:spacing w:after="0" w:before="0" w:line="360" w:lineRule="auto"/>
        <w:ind w:left="72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הנדון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בנקאית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' __________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בנקאית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אוטונומית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נלווית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להצעה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למכרז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12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-328"/>
        </w:tabs>
        <w:bidi w:val="1"/>
        <w:spacing w:after="120" w:line="360" w:lineRule="auto"/>
        <w:ind w:left="-328" w:right="-720" w:hanging="540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בקשת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____________________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___________ 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המציע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")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אנו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ערבים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כלפיכם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לתשלום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סכום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לסך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25,000 ₪ 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במילים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עשרים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וחמש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אלף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₪),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שתדרשו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המציע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בקשר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השתתפותו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'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06/2024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להתקשרות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בהסכם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לאחזקת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מתקני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חשמל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ומתח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נמוך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בתחנות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שאיבה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השרון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ובמכון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טיהור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השפכים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הוד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השרון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מיסודן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עיריית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והמועצה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המקומית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כוכב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יאיר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צור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יגאל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-328"/>
        </w:tabs>
        <w:bidi w:val="1"/>
        <w:spacing w:after="120" w:line="360" w:lineRule="auto"/>
        <w:ind w:left="-328" w:right="-720" w:hanging="540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אנו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מתחייבים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לשלם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סכום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הערבות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האמור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לעיל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שתגיע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אלינו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דרישתכם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הראשונה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בכתב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כלשהו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מבלי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להטיל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עליכם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חובה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להוכיח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דרישתכם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מבלי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שתהיו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לדרוש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התשלום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תחילה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המציע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ומבלי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לטעון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כלפיכם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טענת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הגנה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כלשהי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שיכולה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לעמוד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למציע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בקשר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לחיוב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כלשהו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כלפיכם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-328"/>
        </w:tabs>
        <w:bidi w:val="1"/>
        <w:spacing w:after="120" w:line="360" w:lineRule="auto"/>
        <w:ind w:left="-328" w:right="-720" w:hanging="54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תהיו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רשאים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לדרוש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מאיתנו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תשלומו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סכום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הערבות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בפעם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במספר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דרישות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מהן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מתייחסת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לחלק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מסכום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הערבות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ובתנאי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שסך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דרישותיכם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יעלה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סכום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הערבות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-328"/>
        </w:tabs>
        <w:bidi w:val="1"/>
        <w:spacing w:after="120" w:line="360" w:lineRule="auto"/>
        <w:ind w:left="-328" w:right="-720" w:hanging="54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הינה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חוזרת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ובלתי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תלויה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ניתנת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לביטול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-328"/>
        </w:tabs>
        <w:bidi w:val="1"/>
        <w:spacing w:after="120" w:line="360" w:lineRule="auto"/>
        <w:ind w:left="-328" w:right="-720" w:hanging="54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תעמוד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בתוקפה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ליום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10.10.24 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ועד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בכלל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דרישה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לפיה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צריכה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להגיע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בכתב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למען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הרשום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ליום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10.10.24;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דרישה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שתגיע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במועד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מאוחר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תחייב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-328"/>
        </w:tabs>
        <w:bidi w:val="1"/>
        <w:spacing w:after="120" w:line="360" w:lineRule="auto"/>
        <w:ind w:left="-328" w:right="-720" w:hanging="54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אינה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ניתנת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להעברה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להסבה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line="360" w:lineRule="auto"/>
        <w:ind w:right="707" w:hanging="707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בכבוד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רב</w:t>
      </w:r>
    </w:p>
    <w:p w:rsidR="00000000" w:rsidDel="00000000" w:rsidP="00000000" w:rsidRDefault="00000000" w:rsidRPr="00000000" w14:paraId="00000013">
      <w:pPr>
        <w:bidi w:val="1"/>
        <w:spacing w:line="360" w:lineRule="auto"/>
        <w:ind w:right="707" w:hanging="707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בנק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_____________</w:t>
      </w:r>
    </w:p>
    <w:p w:rsidR="00000000" w:rsidDel="00000000" w:rsidP="00000000" w:rsidRDefault="00000000" w:rsidRPr="00000000" w14:paraId="00000014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David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."/>
      <w:lvlJc w:val="right"/>
      <w:pPr>
        <w:ind w:left="1440" w:hanging="180"/>
      </w:pPr>
      <w:rPr/>
    </w:lvl>
    <w:lvl w:ilvl="3">
      <w:start w:val="1"/>
      <w:numFmt w:val="decimal"/>
      <w:lvlText w:val="%4."/>
      <w:lvlJc w:val="left"/>
      <w:pPr>
        <w:ind w:left="2160" w:hanging="360"/>
      </w:pPr>
      <w:rPr/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>
      <w:start w:val="1"/>
      <w:numFmt w:val="lowerRoman"/>
      <w:lvlText w:val="%6."/>
      <w:lvlJc w:val="right"/>
      <w:pPr>
        <w:ind w:left="3600" w:hanging="180"/>
      </w:pPr>
      <w:rPr/>
    </w:lvl>
    <w:lvl w:ilvl="6">
      <w:start w:val="1"/>
      <w:numFmt w:val="decimal"/>
      <w:lvlText w:val="%7."/>
      <w:lvlJc w:val="left"/>
      <w:pPr>
        <w:ind w:left="4320" w:hanging="360"/>
      </w:pPr>
      <w:rPr/>
    </w:lvl>
    <w:lvl w:ilvl="7">
      <w:start w:val="1"/>
      <w:numFmt w:val="lowerLetter"/>
      <w:lvlText w:val="%8."/>
      <w:lvlJc w:val="left"/>
      <w:pPr>
        <w:ind w:left="5040" w:hanging="360"/>
      </w:pPr>
      <w:rPr/>
    </w:lvl>
    <w:lvl w:ilvl="8">
      <w:start w:val="1"/>
      <w:numFmt w:val="lowerRoman"/>
      <w:lvlText w:val="%9."/>
      <w:lvlJc w:val="right"/>
      <w:pPr>
        <w:ind w:left="576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  <w:rsid w:val="00D76FA6"/>
    <w:pPr>
      <w:bidi w:val="1"/>
      <w:spacing w:after="200" w:line="276" w:lineRule="auto"/>
    </w:pPr>
    <w:rPr>
      <w:rFonts w:ascii="Calibri" w:cs="Arial" w:eastAsia="Calibri" w:hAnsi="Calibri"/>
      <w:kern w:val="0"/>
    </w:rPr>
  </w:style>
  <w:style w:type="paragraph" w:styleId="1">
    <w:name w:val="heading 1"/>
    <w:aliases w:val="head1,head,כותרת 1Heading 1,H2, Char Char,H2 Char,H2 Char Char,כותרת 1 תו1,כותרת 1 תו1 תו תו תו תו תו תו,כותרת 11,כותרת 1 תו11,כותרת 1 תו1 תו תו תו תו תו,כותרת מודגשת עם קו,Heading 1,Heading 1MA,normal,heading 4,H2 תו1,H2 ,H2 C,H,H2 Char תו1"/>
    <w:basedOn w:val="a"/>
    <w:next w:val="a"/>
    <w:link w:val="10"/>
    <w:qFormat w:val="1"/>
    <w:rsid w:val="007E277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aliases w:val="Heading,כותרת 1.1Heading 2,כותרת ראשית, תו, Char Char Char Char, Char Char Char, תו Char תו, תו Char Char, תו Char,תו,Char Char Char Char,תו Char תו,תו Char Char,תו Char,כותרת 2 תו תו תו תו תו,כותרת 2 תו תו תו תו תו תו תו תו,כותרת 2 תו תו תו תו"/>
    <w:basedOn w:val="a"/>
    <w:next w:val="a"/>
    <w:link w:val="20"/>
    <w:unhideWhenUsed w:val="1"/>
    <w:qFormat w:val="1"/>
    <w:rsid w:val="007E277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aliases w:val="כותרת 1.1.1Heading 3,Heading 3 Char Char,Heading 3 Char Char Char Char,Heading 3 Char Char Char Char Char Char Char,Heading 3 Char Char Char Char Char,Heading 3 Char,Heading 3 Char Char Char,Heading 31,Heading 3 Char Char1,כותרת 3 ת,h, Char2,Cha"/>
    <w:basedOn w:val="a"/>
    <w:next w:val="a"/>
    <w:link w:val="30"/>
    <w:unhideWhenUsed w:val="1"/>
    <w:qFormat w:val="1"/>
    <w:rsid w:val="007E277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aliases w:val="Char Char,Char Char Char,Char Char1,Char Char Char2,Heading 4,Heading 4hh,Heading 4 4,Heading 4 תו תו,Heading 4 תו תו תו תו, Char,כותרת 2 תו1,Heading 2 Char Char Char Char Char Char Char2 Char Char,H4,4heading,l4,H41,4heading1,41,l41,H42,4headin"/>
    <w:basedOn w:val="a"/>
    <w:next w:val="a"/>
    <w:link w:val="40"/>
    <w:unhideWhenUsed w:val="1"/>
    <w:qFormat w:val="1"/>
    <w:rsid w:val="007E277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7E277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7E277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7E277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7E277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7E277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aliases w:val="head1 תו,head תו,כותרת 1Heading 1 תו,H2 תו, Char Char תו,H2 Char תו,H2 Char Char תו,כותרת 1 תו1 תו,כותרת 1 תו1 תו תו תו תו תו תו תו,כותרת 11 תו,כותרת 1 תו11 תו,כותרת 1 תו1 תו תו תו תו תו תו1,כותרת מודגשת עם קו תו,Heading 1 תו,Heading 1MA תו"/>
    <w:basedOn w:val="a0"/>
    <w:link w:val="1"/>
    <w:rsid w:val="007E277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כותרת 2 תו"/>
    <w:basedOn w:val="a0"/>
    <w:link w:val="2"/>
    <w:uiPriority w:val="9"/>
    <w:semiHidden w:val="1"/>
    <w:rsid w:val="007E277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כותרת 3 תו"/>
    <w:basedOn w:val="a0"/>
    <w:link w:val="3"/>
    <w:uiPriority w:val="9"/>
    <w:semiHidden w:val="1"/>
    <w:rsid w:val="007E277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כותרת 4 תו"/>
    <w:basedOn w:val="a0"/>
    <w:link w:val="4"/>
    <w:uiPriority w:val="9"/>
    <w:semiHidden w:val="1"/>
    <w:rsid w:val="007E277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כותרת 5 תו"/>
    <w:basedOn w:val="a0"/>
    <w:link w:val="5"/>
    <w:uiPriority w:val="9"/>
    <w:semiHidden w:val="1"/>
    <w:rsid w:val="007E277E"/>
    <w:rPr>
      <w:rFonts w:cstheme="majorBidi" w:eastAsiaTheme="majorEastAsia"/>
      <w:color w:val="0f4761" w:themeColor="accent1" w:themeShade="0000BF"/>
    </w:rPr>
  </w:style>
  <w:style w:type="character" w:styleId="60" w:customStyle="1">
    <w:name w:val="כותרת 6 תו"/>
    <w:basedOn w:val="a0"/>
    <w:link w:val="6"/>
    <w:uiPriority w:val="9"/>
    <w:semiHidden w:val="1"/>
    <w:rsid w:val="007E277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כותרת 7 תו"/>
    <w:basedOn w:val="a0"/>
    <w:link w:val="7"/>
    <w:uiPriority w:val="9"/>
    <w:semiHidden w:val="1"/>
    <w:rsid w:val="007E277E"/>
    <w:rPr>
      <w:rFonts w:cstheme="majorBidi" w:eastAsiaTheme="majorEastAsia"/>
      <w:color w:val="595959" w:themeColor="text1" w:themeTint="0000A6"/>
    </w:rPr>
  </w:style>
  <w:style w:type="character" w:styleId="80" w:customStyle="1">
    <w:name w:val="כותרת 8 תו"/>
    <w:basedOn w:val="a0"/>
    <w:link w:val="8"/>
    <w:uiPriority w:val="9"/>
    <w:semiHidden w:val="1"/>
    <w:rsid w:val="007E277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כותרת 9 תו"/>
    <w:basedOn w:val="a0"/>
    <w:link w:val="9"/>
    <w:uiPriority w:val="9"/>
    <w:semiHidden w:val="1"/>
    <w:rsid w:val="007E277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7E277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כותרת טקסט תו"/>
    <w:basedOn w:val="a0"/>
    <w:link w:val="a3"/>
    <w:uiPriority w:val="10"/>
    <w:rsid w:val="007E277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7E277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כותרת משנה תו"/>
    <w:basedOn w:val="a0"/>
    <w:link w:val="a5"/>
    <w:uiPriority w:val="11"/>
    <w:rsid w:val="007E277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7E277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ציטוט תו"/>
    <w:basedOn w:val="a0"/>
    <w:link w:val="a7"/>
    <w:uiPriority w:val="29"/>
    <w:rsid w:val="007E277E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7E277E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7E277E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7E277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ציטוט חזק תו"/>
    <w:basedOn w:val="a0"/>
    <w:link w:val="ab"/>
    <w:uiPriority w:val="30"/>
    <w:rsid w:val="007E277E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7E277E"/>
    <w:rPr>
      <w:b w:val="1"/>
      <w:bCs w:val="1"/>
      <w:smallCaps w:val="1"/>
      <w:color w:val="0f4761" w:themeColor="accent1" w:themeShade="0000BF"/>
      <w:spacing w:val="5"/>
    </w:rPr>
  </w:style>
  <w:style w:type="numbering" w:styleId="111111">
    <w:name w:val="Outline List 2"/>
    <w:basedOn w:val="a2"/>
    <w:rsid w:val="00D76FA6"/>
    <w:pPr>
      <w:numPr>
        <w:numId w:val="1"/>
      </w:numPr>
    </w:pPr>
  </w:style>
  <w:style w:type="paragraph" w:styleId="11" w:customStyle="1">
    <w:name w:val="סרגל 1"/>
    <w:basedOn w:val="a"/>
    <w:link w:val="12"/>
    <w:rsid w:val="00D76FA6"/>
    <w:pPr>
      <w:spacing w:after="0" w:line="360" w:lineRule="auto"/>
      <w:ind w:left="720" w:hanging="720"/>
      <w:jc w:val="both"/>
    </w:pPr>
    <w:rPr>
      <w:rFonts w:ascii="Times New Roman" w:cs="David" w:eastAsia="Times New Roman" w:hAnsi="Times New Roman"/>
      <w:sz w:val="24"/>
      <w:szCs w:val="26"/>
      <w:lang w:eastAsia="he-IL"/>
    </w:rPr>
  </w:style>
  <w:style w:type="paragraph" w:styleId="Heading71112" w:customStyle="1">
    <w:name w:val="סגנון Heading 7 + (לטיני) ‏11 נק (מורכב) ‏12 נק ללא קו תחתון"/>
    <w:basedOn w:val="7"/>
    <w:rsid w:val="00D76FA6"/>
    <w:pPr>
      <w:keepLines w:val="0"/>
      <w:spacing w:after="240" w:before="0" w:line="360" w:lineRule="auto"/>
      <w:jc w:val="both"/>
    </w:pPr>
    <w:rPr>
      <w:rFonts w:ascii="David" w:cs="David" w:eastAsia="Times New Roman" w:hAnsi="David"/>
      <w:color w:val="auto"/>
      <w:szCs w:val="24"/>
    </w:rPr>
  </w:style>
  <w:style w:type="paragraph" w:styleId="StyleHeading512ptNotBoldNotItalic" w:customStyle="1">
    <w:name w:val="Style Heading 5 + 12 pt Not Bold Not Italic"/>
    <w:basedOn w:val="5"/>
    <w:autoRedefine w:val="1"/>
    <w:rsid w:val="00D76FA6"/>
    <w:pPr>
      <w:keepLines w:val="0"/>
      <w:spacing w:after="0" w:before="0" w:line="240" w:lineRule="auto"/>
      <w:jc w:val="center"/>
    </w:pPr>
    <w:rPr>
      <w:rFonts w:ascii="Times New Roman" w:cs="David" w:eastAsia="Times New Roman" w:hAnsi="Times New Roman"/>
      <w:color w:val="auto"/>
      <w:sz w:val="20"/>
      <w:szCs w:val="24"/>
    </w:rPr>
  </w:style>
  <w:style w:type="character" w:styleId="12" w:customStyle="1">
    <w:name w:val="סרגל 1 תו"/>
    <w:link w:val="11"/>
    <w:rsid w:val="00D76FA6"/>
    <w:rPr>
      <w:rFonts w:ascii="Times New Roman" w:cs="David" w:eastAsia="Times New Roman" w:hAnsi="Times New Roman"/>
      <w:kern w:val="0"/>
      <w:sz w:val="24"/>
      <w:szCs w:val="26"/>
      <w:lang w:eastAsia="he-IL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7YMSlsKG7wVpoUpgA0+bV91PNg==">CgMxLjA4AHIhMWRiYTlNRDNwWW9OdUZfQzZKaXpFbzJmakZUeU9rZUFv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2024-07-04T07:12:00Z</dcterms:created>
  <dc:creator>tomer s</dc:creator>
</cp:coreProperties>
</file>